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D1" w:rsidRPr="001C2D68" w:rsidRDefault="00194DD7" w:rsidP="00220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20DD1" w:rsidRPr="001C2D68" w:rsidRDefault="00194DD7" w:rsidP="00220D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20DD1" w:rsidRPr="001C2D68">
        <w:rPr>
          <w:rFonts w:ascii="Times New Roman" w:hAnsi="Times New Roman" w:cs="Times New Roman"/>
          <w:sz w:val="28"/>
          <w:szCs w:val="28"/>
        </w:rPr>
        <w:t>Конкурса в номинации «Лучший двор» для граждан, проживающих на территории Осташковского городского округа Тверской области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1.1. Конкурс «Лучший двор» (далее – Конкурс) проводится Администрацией Осташковского городского округа совместно с Осташковской городской Думой.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       Конкурс направлен на вовлечение жителей в работу по благоустройству дворовых территорий Осташковского городского округа.</w:t>
      </w:r>
    </w:p>
    <w:p w:rsidR="00220DD1" w:rsidRPr="001C2D68" w:rsidRDefault="00220DD1" w:rsidP="001C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1.2 Конкурс проводится в рамках проведения мероприятий по                    благоустройству Осташковского городского округа  в период с 01 июня 2019 года по 20 августа 2019 года.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1.3. Настоящее Положение определяет цели и задачи, категории участников Конкурса, регламентирует порядок проведения и подведения его итогов.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     Конкурс проводится в целях улучшения эффективности и качества работ по благоустройству, формирования эстетической и функциональной          привлекательности городской среды на </w:t>
      </w:r>
      <w:proofErr w:type="spellStart"/>
      <w:r w:rsidRPr="001C2D6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1C2D68">
        <w:rPr>
          <w:rFonts w:ascii="Times New Roman" w:hAnsi="Times New Roman" w:cs="Times New Roman"/>
          <w:sz w:val="28"/>
          <w:szCs w:val="28"/>
        </w:rPr>
        <w:t xml:space="preserve"> территориях       многоквартирных домов.</w:t>
      </w:r>
    </w:p>
    <w:p w:rsidR="00220DD1" w:rsidRPr="001C2D68" w:rsidRDefault="00220DD1" w:rsidP="001C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1.4. Конкурс направлен на: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обеспечение чистоты, порядка и эстетической привлекательности дворовых территорий;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активное привлечение жителей к работам по благоустройству дворовых территорий;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воспитание личным примером у подрастающего поколения чувства         патриотизма к своей малой родине;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поощрение жителей за активное участие в благоустройстве дворовых      территорий и создание эстетически привлекательного облика окружного   центра.</w:t>
      </w:r>
    </w:p>
    <w:p w:rsidR="00220DD1" w:rsidRPr="001C2D68" w:rsidRDefault="00220DD1" w:rsidP="001C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2.  Организаторы конкурса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2.1. Организаторами конкурса выступают Администрация Осташковского городского округа и  </w:t>
      </w:r>
      <w:proofErr w:type="spellStart"/>
      <w:r w:rsidRPr="001C2D68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Pr="001C2D68">
        <w:rPr>
          <w:rFonts w:ascii="Times New Roman" w:hAnsi="Times New Roman" w:cs="Times New Roman"/>
          <w:sz w:val="28"/>
          <w:szCs w:val="28"/>
        </w:rPr>
        <w:t xml:space="preserve"> городская Дума. 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2.2. Для организации подготовки и проведения конкурса, отбора победителей конкурса создается конкурсная комиссия.</w:t>
      </w:r>
    </w:p>
    <w:p w:rsidR="00220DD1" w:rsidRPr="001C2D68" w:rsidRDefault="00220DD1" w:rsidP="001C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3. Участники конкурса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     К участию в конкурсе допускаются все желающие граждане,                 проживающие на территории О</w:t>
      </w:r>
      <w:r w:rsidR="001C2D68" w:rsidRPr="001C2D68">
        <w:rPr>
          <w:rFonts w:ascii="Times New Roman" w:hAnsi="Times New Roman" w:cs="Times New Roman"/>
          <w:sz w:val="28"/>
          <w:szCs w:val="28"/>
        </w:rPr>
        <w:t>сташковского городского округа.</w:t>
      </w:r>
    </w:p>
    <w:p w:rsidR="00220DD1" w:rsidRPr="001C2D68" w:rsidRDefault="00220DD1" w:rsidP="001C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4.  Сроки проведения конкурса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4.1. Конкурс проводится с 01 июня по 20  августа 2019 года. 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в конкурсе принимаются до 15 июля 2019 года             включительно по форме, утвержденной настоящим постановлением        (Приложение 3). 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Для участия необходимо подать заявку в Администрацию Осташковского   городского округа, кабинет № 60, с 9-00 до 17-00 час.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4.2. Предварительная оценка конкурсной комиссией  будет проводиться в   период с 01 по 15 августа 2019 года.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4.3. Подведение окончательных итогов конкурса и определение                    победителей будет проводиться 31 августа 2019 года.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4.4. Итоги конкурса и  победители будут опубликованы в газете                 «Селигер».</w:t>
      </w:r>
    </w:p>
    <w:p w:rsidR="00220DD1" w:rsidRPr="001C2D68" w:rsidRDefault="00220DD1" w:rsidP="00194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5.Организация конкурса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5.1. Информационное извещение о проведении конкурса  -     официальный сайт Администрации Осташковского городского округа, газета «Селигер», социальные сети.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5.2. Подведение окончательных итогов конкурса и определение победителей.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5.3. Недопущение разглашения сведений о результатах конкурса ранее      оговоренного срока.</w:t>
      </w:r>
    </w:p>
    <w:p w:rsidR="00220DD1" w:rsidRPr="001C2D68" w:rsidRDefault="00220DD1" w:rsidP="001C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6. Условия проведения конкурса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6.1. Конкурс проводится в следующей номинации:- «Лучший двор»;</w:t>
      </w:r>
    </w:p>
    <w:p w:rsidR="00220DD1" w:rsidRPr="001C2D68" w:rsidRDefault="00220DD1" w:rsidP="001C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7.  Работа конкурсной комиссии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7.1. Благоустройство дворовых территорий,  оцениваются конкурсной комиссией, на определение победителей конкурса, путем  выездных        заседаний по заявленному адресу.  </w:t>
      </w:r>
    </w:p>
    <w:p w:rsidR="00220DD1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7.2. Комиссия определяет победителей конкурса по итогам набранных       баллов.</w:t>
      </w:r>
    </w:p>
    <w:p w:rsidR="003203AC" w:rsidRPr="001C2D68" w:rsidRDefault="003203AC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7.3. При равном количестве баллов, при подведении итогов по  определению победителя конкурса,  право решающего голоса возлагается на предсе</w:t>
      </w:r>
      <w:r w:rsidR="001C2D68">
        <w:rPr>
          <w:rFonts w:ascii="Times New Roman" w:hAnsi="Times New Roman" w:cs="Times New Roman"/>
          <w:sz w:val="28"/>
          <w:szCs w:val="28"/>
        </w:rPr>
        <w:t>дателя конкурсной комиссии.</w:t>
      </w:r>
    </w:p>
    <w:p w:rsidR="00220DD1" w:rsidRPr="001C2D68" w:rsidRDefault="00220DD1" w:rsidP="001C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8. Критерии и система оценки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 Оригинальность идеи цветочной композиции – 5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  Архитектурно-</w:t>
      </w:r>
      <w:proofErr w:type="gramStart"/>
      <w:r w:rsidRPr="001C2D68">
        <w:rPr>
          <w:rFonts w:ascii="Times New Roman" w:hAnsi="Times New Roman" w:cs="Times New Roman"/>
          <w:sz w:val="28"/>
          <w:szCs w:val="28"/>
        </w:rPr>
        <w:t>пространственное  решение</w:t>
      </w:r>
      <w:proofErr w:type="gramEnd"/>
      <w:r w:rsidRPr="001C2D68">
        <w:rPr>
          <w:rFonts w:ascii="Times New Roman" w:hAnsi="Times New Roman" w:cs="Times New Roman"/>
          <w:sz w:val="28"/>
          <w:szCs w:val="28"/>
        </w:rPr>
        <w:t xml:space="preserve"> цветочной композиции – 5   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  Использование не стандартных приемов декоративного оформления – 5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Привлечение нетрадиционных материалов  – 5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 Обеспечение декоративности цветочной композиции в течении всего         вегетационного периода (июль – сентябрь) – 10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lastRenderedPageBreak/>
        <w:t>«Лучший двор»: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Участие населения в работе по благоустройству и озеленению                  придомовой территории, поддержанию чистоты и порядка, ремонту и           сохранению малых архитектурных форм, проведение субботников,             проявление творческой инициативы в эстетическом оформлении двора. – 10 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Выполнение санитарных норм и правил, устанавливающих требования к благоустройству дворовой территории. – 5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Содержание малых архитектурных форм (наличие и состояние     скамеек, детских и спортивных площадок, урн, устройств для сушки белья, выбивания ковров). – 10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Озеленение дворовой территории, наличие цветников, газонов,              своевременная обрезка кустарников и деревьев. – 5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Состояние фасада дома, наличие доски (досок) объявлений и ее                оригинальность в оформлении, чистота входных групп – 10 баллов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 Наличие доски объявлений.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-Оригинальность идеи цветочных композиций на клумбах дома– 5    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Архитектурно-</w:t>
      </w:r>
      <w:proofErr w:type="gramStart"/>
      <w:r w:rsidRPr="001C2D68">
        <w:rPr>
          <w:rFonts w:ascii="Times New Roman" w:hAnsi="Times New Roman" w:cs="Times New Roman"/>
          <w:sz w:val="28"/>
          <w:szCs w:val="28"/>
        </w:rPr>
        <w:t>пространственное  решение</w:t>
      </w:r>
      <w:proofErr w:type="gramEnd"/>
      <w:r w:rsidRPr="001C2D68">
        <w:rPr>
          <w:rFonts w:ascii="Times New Roman" w:hAnsi="Times New Roman" w:cs="Times New Roman"/>
          <w:sz w:val="28"/>
          <w:szCs w:val="28"/>
        </w:rPr>
        <w:t xml:space="preserve"> цветочных композиций – 5    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Использование не стандартных приемов декоративного оформления – 5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 Привлечение нетрадиционных материалов  – 5 баллов.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-Обеспечение декоративности цветочной композиции в течении всего          вегетационного периода (июль – сентябрь) – 10 баллов.</w:t>
      </w:r>
    </w:p>
    <w:p w:rsidR="00220DD1" w:rsidRPr="001C2D68" w:rsidRDefault="00220DD1" w:rsidP="001C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9.Процедура подведения итогов конкурса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9.1. Конкурсная комиссия по определению победителей осуществляет   балльную оценку  дворовых территорий, участвующих в конкурсе, в           соответствии с критериями, указанными в разделе 8 настоящего Положения.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>9.2. .Главный приз Конкурса – включение Победителей конкурса в             программу «Формирование комфортной городской среды» на 2020 год.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      По результатам проведения Конкурса, фотографии работ-победителей размещаются на официальном сайте Осташковского городского округа в сети «Интернет»,  газете «Селигер».</w:t>
      </w:r>
    </w:p>
    <w:p w:rsidR="00220DD1" w:rsidRPr="001C2D68" w:rsidRDefault="00220DD1" w:rsidP="00220D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68">
        <w:rPr>
          <w:rFonts w:ascii="Times New Roman" w:hAnsi="Times New Roman" w:cs="Times New Roman"/>
          <w:sz w:val="28"/>
          <w:szCs w:val="28"/>
        </w:rPr>
        <w:t xml:space="preserve">     Справки по телефону: 8(48235)5-19-23, Отдел коммунального хозяйства, благоустройства  и дорожной деятельности Администрация  Осташковского городского округа.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lastRenderedPageBreak/>
        <w:t>Форма                                        З А Я В К А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Номинация конкурса: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Адрес: __________________________________</w:t>
      </w:r>
      <w:r w:rsidR="001C2D6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 xml:space="preserve">Фамилия, имя, отчество участника: 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 xml:space="preserve">Адрес участника: 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Название созданного объекта: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DD1" w:rsidRPr="00220DD1" w:rsidRDefault="00220DD1" w:rsidP="0022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DD1" w:rsidRPr="001C2D68" w:rsidRDefault="00220DD1" w:rsidP="001C2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0DD1">
        <w:rPr>
          <w:rFonts w:ascii="Times New Roman" w:hAnsi="Times New Roman" w:cs="Times New Roman"/>
          <w:sz w:val="24"/>
          <w:szCs w:val="24"/>
        </w:rPr>
        <w:t>«__» ___________ 2019г.                                     ________/________</w:t>
      </w:r>
    </w:p>
    <w:p w:rsidR="00220DD1" w:rsidRPr="0077172D" w:rsidRDefault="00220DD1" w:rsidP="0084589B">
      <w:pPr>
        <w:spacing w:line="0" w:lineRule="atLeas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20DD1" w:rsidRPr="0077172D" w:rsidSect="0098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B80"/>
    <w:multiLevelType w:val="hybridMultilevel"/>
    <w:tmpl w:val="83724A4A"/>
    <w:lvl w:ilvl="0" w:tplc="ABAA186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9B9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1F84"/>
    <w:multiLevelType w:val="hybridMultilevel"/>
    <w:tmpl w:val="8574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01C35"/>
    <w:multiLevelType w:val="hybridMultilevel"/>
    <w:tmpl w:val="DC0A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932C5"/>
    <w:multiLevelType w:val="hybridMultilevel"/>
    <w:tmpl w:val="0478AB4A"/>
    <w:lvl w:ilvl="0" w:tplc="35542BC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0A"/>
    <w:rsid w:val="000108EC"/>
    <w:rsid w:val="000207D6"/>
    <w:rsid w:val="000A2119"/>
    <w:rsid w:val="000A2935"/>
    <w:rsid w:val="000B4480"/>
    <w:rsid w:val="000C2E0A"/>
    <w:rsid w:val="0016632B"/>
    <w:rsid w:val="00194DD7"/>
    <w:rsid w:val="001C2D68"/>
    <w:rsid w:val="001C4232"/>
    <w:rsid w:val="00220DD1"/>
    <w:rsid w:val="00273F83"/>
    <w:rsid w:val="00297806"/>
    <w:rsid w:val="002C04A7"/>
    <w:rsid w:val="003203AC"/>
    <w:rsid w:val="00335B95"/>
    <w:rsid w:val="0034225B"/>
    <w:rsid w:val="003810A1"/>
    <w:rsid w:val="003C00C2"/>
    <w:rsid w:val="003C15DA"/>
    <w:rsid w:val="00434A70"/>
    <w:rsid w:val="004B3CE8"/>
    <w:rsid w:val="005C7C13"/>
    <w:rsid w:val="005E456E"/>
    <w:rsid w:val="005F518B"/>
    <w:rsid w:val="006615F7"/>
    <w:rsid w:val="006647F6"/>
    <w:rsid w:val="0077172D"/>
    <w:rsid w:val="00786612"/>
    <w:rsid w:val="007A0697"/>
    <w:rsid w:val="0084589B"/>
    <w:rsid w:val="00986BC1"/>
    <w:rsid w:val="009B70B3"/>
    <w:rsid w:val="009D30ED"/>
    <w:rsid w:val="00B153D5"/>
    <w:rsid w:val="00B40876"/>
    <w:rsid w:val="00B64229"/>
    <w:rsid w:val="00BB12AF"/>
    <w:rsid w:val="00D21753"/>
    <w:rsid w:val="00D67DDD"/>
    <w:rsid w:val="00DB51BF"/>
    <w:rsid w:val="00DF22DE"/>
    <w:rsid w:val="00E109FC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D9D9C-E21E-4360-A093-4A78CC43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84589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D67DD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7DDD"/>
    <w:pPr>
      <w:widowControl w:val="0"/>
      <w:shd w:val="clear" w:color="auto" w:fill="FFFFFF"/>
      <w:spacing w:before="360" w:after="240" w:line="30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D67DD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67DDD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9B70B3"/>
    <w:rPr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9B70B3"/>
    <w:pPr>
      <w:shd w:val="clear" w:color="auto" w:fill="FFFFFF"/>
      <w:spacing w:after="0" w:line="298" w:lineRule="exact"/>
      <w:jc w:val="both"/>
    </w:pPr>
    <w:rPr>
      <w:sz w:val="25"/>
      <w:szCs w:val="25"/>
    </w:rPr>
  </w:style>
  <w:style w:type="character" w:styleId="a5">
    <w:name w:val="Hyperlink"/>
    <w:uiPriority w:val="99"/>
    <w:unhideWhenUsed/>
    <w:rsid w:val="00273F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VolkovaTL</dc:creator>
  <cp:lastModifiedBy>Галина Анатольевна</cp:lastModifiedBy>
  <cp:revision>4</cp:revision>
  <cp:lastPrinted>2019-05-17T09:06:00Z</cp:lastPrinted>
  <dcterms:created xsi:type="dcterms:W3CDTF">2019-05-17T09:05:00Z</dcterms:created>
  <dcterms:modified xsi:type="dcterms:W3CDTF">2019-05-17T11:57:00Z</dcterms:modified>
</cp:coreProperties>
</file>