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658" w14:textId="3DABD061" w:rsidR="008861B7" w:rsidRPr="00B815CC" w:rsidRDefault="008861B7" w:rsidP="00B8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C">
        <w:rPr>
          <w:rFonts w:ascii="Times New Roman" w:hAnsi="Times New Roman" w:cs="Times New Roman"/>
          <w:b/>
          <w:sz w:val="28"/>
          <w:szCs w:val="28"/>
        </w:rPr>
        <w:t>ОТЧЕТ</w:t>
      </w:r>
      <w:r w:rsidR="00B815CC">
        <w:rPr>
          <w:rFonts w:ascii="Times New Roman" w:hAnsi="Times New Roman" w:cs="Times New Roman"/>
          <w:b/>
          <w:sz w:val="28"/>
          <w:szCs w:val="28"/>
        </w:rPr>
        <w:br/>
      </w:r>
      <w:r w:rsidRPr="00B815CC">
        <w:rPr>
          <w:rFonts w:ascii="Times New Roman" w:hAnsi="Times New Roman" w:cs="Times New Roman"/>
          <w:b/>
          <w:sz w:val="28"/>
          <w:szCs w:val="28"/>
        </w:rPr>
        <w:t xml:space="preserve">о реализации мер по противодействию коррупции </w:t>
      </w:r>
      <w:r w:rsidR="00C50DB0">
        <w:rPr>
          <w:rFonts w:ascii="Times New Roman" w:hAnsi="Times New Roman" w:cs="Times New Roman"/>
          <w:b/>
          <w:sz w:val="28"/>
          <w:szCs w:val="28"/>
        </w:rPr>
        <w:br/>
      </w:r>
      <w:r w:rsidRPr="00B815CC">
        <w:rPr>
          <w:rFonts w:ascii="Times New Roman" w:hAnsi="Times New Roman" w:cs="Times New Roman"/>
          <w:b/>
          <w:sz w:val="28"/>
          <w:szCs w:val="28"/>
        </w:rPr>
        <w:t>в Осташковском городском округе по итогам 20</w:t>
      </w:r>
      <w:r w:rsidR="00E32BB1">
        <w:rPr>
          <w:rFonts w:ascii="Times New Roman" w:hAnsi="Times New Roman" w:cs="Times New Roman"/>
          <w:b/>
          <w:sz w:val="28"/>
          <w:szCs w:val="28"/>
        </w:rPr>
        <w:t>20</w:t>
      </w:r>
      <w:r w:rsidRPr="00B815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EBA994F" w14:textId="6BF6141E" w:rsidR="008861B7" w:rsidRPr="00467912" w:rsidRDefault="008861B7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Работа по реализации антикоррупционной политики в Осташковском городском </w:t>
      </w:r>
      <w:r w:rsidRPr="00E32BB1">
        <w:rPr>
          <w:rFonts w:ascii="Times New Roman" w:hAnsi="Times New Roman" w:cs="Times New Roman"/>
          <w:sz w:val="28"/>
          <w:szCs w:val="28"/>
        </w:rPr>
        <w:t>округе осуществляется в соответствии с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</w:t>
      </w:r>
      <w:r w:rsidR="00E32BB1" w:rsidRPr="00E32BB1">
        <w:rPr>
          <w:rFonts w:ascii="Times New Roman" w:hAnsi="Times New Roman" w:cs="Times New Roman"/>
          <w:sz w:val="28"/>
          <w:szCs w:val="28"/>
        </w:rPr>
        <w:t xml:space="preserve">частью 1 статьи 12 Федерального закона от 25.12.2008 №273-ФЗ «О противодействии коррупции», частью 4 статьи 14 Федерального закона от 02.03.2007 № 25 «О муниципальной службе в Российской Федерации», пунктом 4 Указа Президента Российской Федерации от 21.07.2010 г. № 925 «О мерах по реализации отдельных положений Федерального закона «О противодействии коррупции», с </w:t>
      </w:r>
      <w:r w:rsidR="00D757F0" w:rsidRPr="00E32BB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29.06.2018 г. № 378 «О Национальном плане противодействия коррупции на 2018-2020 годы», распоряжени</w:t>
      </w:r>
      <w:r w:rsidR="00F4156E" w:rsidRPr="00E32BB1">
        <w:rPr>
          <w:rFonts w:ascii="Times New Roman" w:hAnsi="Times New Roman" w:cs="Times New Roman"/>
          <w:sz w:val="28"/>
          <w:szCs w:val="28"/>
        </w:rPr>
        <w:t>ем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28.09.2018 г. № 455-рп «О</w:t>
      </w:r>
      <w:r w:rsidR="00D757F0" w:rsidRPr="00467912">
        <w:rPr>
          <w:rFonts w:ascii="Times New Roman" w:hAnsi="Times New Roman" w:cs="Times New Roman"/>
          <w:sz w:val="28"/>
          <w:szCs w:val="28"/>
        </w:rPr>
        <w:t xml:space="preserve"> региональной программе противодействия коррупции</w:t>
      </w:r>
      <w:r w:rsidRPr="00467912">
        <w:rPr>
          <w:rFonts w:ascii="Times New Roman" w:hAnsi="Times New Roman" w:cs="Times New Roman"/>
          <w:sz w:val="28"/>
          <w:szCs w:val="28"/>
        </w:rPr>
        <w:t xml:space="preserve"> </w:t>
      </w:r>
      <w:r w:rsidR="00D757F0" w:rsidRPr="00467912">
        <w:rPr>
          <w:rFonts w:ascii="Times New Roman" w:hAnsi="Times New Roman" w:cs="Times New Roman"/>
          <w:sz w:val="28"/>
          <w:szCs w:val="28"/>
        </w:rPr>
        <w:t>в Тверской области на 2018-2020 годы»</w:t>
      </w:r>
      <w:r w:rsidR="00F4156E" w:rsidRPr="00467912">
        <w:rPr>
          <w:rFonts w:ascii="Times New Roman" w:hAnsi="Times New Roman" w:cs="Times New Roman"/>
          <w:sz w:val="28"/>
          <w:szCs w:val="28"/>
        </w:rPr>
        <w:t>.</w:t>
      </w:r>
      <w:r w:rsidR="00D757F0" w:rsidRPr="00467912">
        <w:rPr>
          <w:rFonts w:ascii="Times New Roman" w:hAnsi="Times New Roman" w:cs="Times New Roman"/>
          <w:sz w:val="28"/>
          <w:szCs w:val="28"/>
        </w:rPr>
        <w:t xml:space="preserve"> </w:t>
      </w:r>
      <w:r w:rsidR="00F4156E" w:rsidRPr="00467912">
        <w:rPr>
          <w:rFonts w:ascii="Times New Roman" w:hAnsi="Times New Roman" w:cs="Times New Roman"/>
          <w:color w:val="000000"/>
          <w:sz w:val="28"/>
          <w:szCs w:val="28"/>
        </w:rPr>
        <w:t>В целях организации эффективной системы противодействия коррупции в Администрации Осташковского городского округа, на основании распоряжения Администрации Осташковского городского округа от 29.12.2018 г. №2293 утвержден План противодействия коррупции в Администрации Осташковского городского округа на 2019-2020 годы.</w:t>
      </w:r>
    </w:p>
    <w:p w14:paraId="77982F48" w14:textId="09AE4FCA" w:rsidR="00D757F0" w:rsidRPr="00467912" w:rsidRDefault="001D3A89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В 20</w:t>
      </w:r>
      <w:r w:rsidR="00E32BB1">
        <w:rPr>
          <w:rFonts w:ascii="Times New Roman" w:hAnsi="Times New Roman" w:cs="Times New Roman"/>
          <w:sz w:val="28"/>
          <w:szCs w:val="28"/>
        </w:rPr>
        <w:t>20</w:t>
      </w:r>
      <w:r w:rsidRPr="004679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27FA">
        <w:rPr>
          <w:rFonts w:ascii="Times New Roman" w:hAnsi="Times New Roman" w:cs="Times New Roman"/>
          <w:sz w:val="28"/>
          <w:szCs w:val="28"/>
        </w:rPr>
        <w:t xml:space="preserve">в </w:t>
      </w:r>
      <w:r w:rsidR="00BF63D3">
        <w:rPr>
          <w:rFonts w:ascii="Times New Roman" w:hAnsi="Times New Roman" w:cs="Times New Roman"/>
          <w:sz w:val="28"/>
          <w:szCs w:val="28"/>
        </w:rPr>
        <w:t>рамках</w:t>
      </w:r>
      <w:r w:rsidRPr="0046791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815CC">
        <w:rPr>
          <w:rFonts w:ascii="Times New Roman" w:hAnsi="Times New Roman" w:cs="Times New Roman"/>
          <w:sz w:val="28"/>
          <w:szCs w:val="28"/>
        </w:rPr>
        <w:t>П</w:t>
      </w:r>
      <w:r w:rsidRPr="00467912">
        <w:rPr>
          <w:rFonts w:ascii="Times New Roman" w:hAnsi="Times New Roman" w:cs="Times New Roman"/>
          <w:sz w:val="28"/>
          <w:szCs w:val="28"/>
        </w:rPr>
        <w:t>лана мероприятий по противодействию коррупции профилактической направленности</w:t>
      </w:r>
      <w:r w:rsidR="008327FA">
        <w:rPr>
          <w:rFonts w:ascii="Times New Roman" w:hAnsi="Times New Roman" w:cs="Times New Roman"/>
          <w:sz w:val="28"/>
          <w:szCs w:val="28"/>
        </w:rPr>
        <w:t xml:space="preserve"> проведены мероприятия</w:t>
      </w:r>
      <w:r w:rsidRPr="00467912">
        <w:rPr>
          <w:rFonts w:ascii="Times New Roman" w:hAnsi="Times New Roman" w:cs="Times New Roman"/>
          <w:sz w:val="28"/>
          <w:szCs w:val="28"/>
        </w:rPr>
        <w:t>:</w:t>
      </w:r>
    </w:p>
    <w:p w14:paraId="245AD737" w14:textId="77777777" w:rsidR="001D3A89" w:rsidRPr="00467912" w:rsidRDefault="008327FA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A89" w:rsidRPr="00467912">
        <w:rPr>
          <w:rFonts w:ascii="Times New Roman" w:hAnsi="Times New Roman" w:cs="Times New Roman"/>
          <w:sz w:val="28"/>
          <w:szCs w:val="28"/>
        </w:rPr>
        <w:t>азработаны и приняты муниципальные нормативные акты, регулирующие правоотношения в сфере антикоррупционного законодательства:</w:t>
      </w:r>
    </w:p>
    <w:p w14:paraId="359028A0" w14:textId="4869B025" w:rsidR="00E01755" w:rsidRPr="00E01755" w:rsidRDefault="00E01755" w:rsidP="00E01755">
      <w:pPr>
        <w:ind w:firstLine="462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61FEF">
        <w:rPr>
          <w:rStyle w:val="a7"/>
          <w:rFonts w:ascii="Times New Roman" w:hAnsi="Times New Roman" w:cs="Times New Roman"/>
          <w:b w:val="0"/>
          <w:sz w:val="28"/>
          <w:szCs w:val="28"/>
        </w:rPr>
        <w:t>р</w:t>
      </w: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>ешение Осташковской городской Думы от 30.04.2020г. №252 «</w:t>
      </w:r>
      <w:r w:rsidRPr="00E0175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Порядка принятия решения о применении к депутату Осташковской городской Думы, Главе Осташковского городского округа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14:paraId="0E2EA19D" w14:textId="43BFF6AA" w:rsidR="00E32BB1" w:rsidRPr="00E32BB1" w:rsidRDefault="00E32BB1" w:rsidP="00E32BB1">
      <w:pPr>
        <w:ind w:firstLine="4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B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32BB1">
        <w:rPr>
          <w:rFonts w:ascii="Times New Roman" w:hAnsi="Times New Roman" w:cs="Times New Roman"/>
          <w:sz w:val="28"/>
          <w:szCs w:val="28"/>
        </w:rPr>
        <w:t>постановление Администрации Осташковского городского округа от 16.01.2020 г. № 21</w:t>
      </w:r>
      <w:r w:rsidRPr="00E32BB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32BB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постановление Администрации Осташковского городского округа от 22.05.2018 г. №819 «Об утверждении перечня должностей муниципальной службы, в течение двух лет после увольнения с которых, гражданин, замещавший данную должность, обязан при заключении трудовых договоров или гражданско-правовых договоров сообщать работодателю сведения о последнем месте своей службы и имеет право с согласия комиссии по соблюдению требований к служебному поведению муниципальных служащих и урегулированию конфликта интересов,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служащего», которым утверждена форма </w:t>
      </w:r>
      <w:r w:rsidRPr="00E32BB1">
        <w:rPr>
          <w:rStyle w:val="a7"/>
          <w:rFonts w:ascii="Times New Roman" w:hAnsi="Times New Roman" w:cs="Times New Roman"/>
          <w:sz w:val="28"/>
          <w:szCs w:val="28"/>
        </w:rPr>
        <w:t>у</w:t>
      </w:r>
      <w:r w:rsidRPr="00E32BB1">
        <w:rPr>
          <w:rFonts w:ascii="Times New Roman" w:hAnsi="Times New Roman" w:cs="Times New Roman"/>
          <w:sz w:val="28"/>
          <w:szCs w:val="28"/>
        </w:rPr>
        <w:t>ведомления муниципального служащего;</w:t>
      </w:r>
    </w:p>
    <w:p w14:paraId="2DFAC034" w14:textId="1B2B5E1A" w:rsidR="00E32BB1" w:rsidRPr="00E01755" w:rsidRDefault="00E32BB1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01755">
        <w:rPr>
          <w:rFonts w:ascii="Times New Roman" w:hAnsi="Times New Roman" w:cs="Times New Roman"/>
          <w:sz w:val="28"/>
          <w:szCs w:val="28"/>
        </w:rPr>
        <w:lastRenderedPageBreak/>
        <w:t>- постановление</w:t>
      </w:r>
      <w:r w:rsidRPr="00E01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755">
        <w:rPr>
          <w:rFonts w:ascii="Times New Roman" w:hAnsi="Times New Roman" w:cs="Times New Roman"/>
          <w:sz w:val="28"/>
          <w:szCs w:val="28"/>
        </w:rPr>
        <w:t>от</w:t>
      </w: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21 января 2020 г. № 40 «О внесении изменений в постановление Администрации Осташковского городского округа от 22.05.2018 г. № 825 «Об утверждении Положения о порядке и сроках применения дисциплинарных взысканий за нарушения муниципальным служащим Администрации Осташковского городского округа установленных законом обязанностей, ограничений и запретов в целях противодействия коррупции».</w:t>
      </w:r>
    </w:p>
    <w:p w14:paraId="07AC5F43" w14:textId="7CF35E3D" w:rsidR="00E32BB1" w:rsidRDefault="00E32BB1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Осташковского городского округа от 27.01.2020г. №57 </w:t>
      </w:r>
      <w:r w:rsidR="00E01755"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E01755" w:rsidRPr="00E0175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Порядка Уведомления муниципальными служащими Администрации Осташковского городского округа о выполнении иной оплачиваемой работы»;</w:t>
      </w:r>
    </w:p>
    <w:p w14:paraId="7318F10D" w14:textId="3A765062" w:rsidR="00E01755" w:rsidRDefault="00E01755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Осташковского городского округа от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05.06.2020г. №797 «</w:t>
      </w:r>
      <w:r w:rsidRPr="00E0175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Осташковского городского округа от 22 мая 2018 года №818 «Об утверждении перечня должностей муниципальной службы Администрации Осташковского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Осташковского городского округа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14:paraId="1EE471FE" w14:textId="064DA3E1" w:rsidR="00E01755" w:rsidRDefault="00E01755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Осташковского городского округа от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08.06.2020г. №799 «</w:t>
      </w:r>
      <w:r w:rsidRPr="00E0175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Осташковского городского округа от 22 мая 2018 года №819 «Об утверждении перечня должностей муниципальной службы, в течение двух лет после увольнения с которых, гражданин, замещавший данную должность, обязан при заключении трудовых договоров или гражданско-правовых договоров сообщать работодателю сведения о последнем месте своей службы и имеет право с согласия комиссии по соблюдению требований к служебному поведению муниципальных служащих и урегулированию конфликта интересов,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служащего»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14:paraId="62B43419" w14:textId="2883E65C" w:rsidR="00E060A8" w:rsidRDefault="00E060A8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Осташковского городского округа от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17.08.2020г. №1131 «</w:t>
      </w:r>
      <w:r w:rsidRPr="00E060A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Порядка проведения аттестации руководителей муниципальных унитарных предприятий Осташковского городского округа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7908BFFD" w14:textId="5DFD5FA8" w:rsidR="00E01755" w:rsidRDefault="00E01755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>постановление Администрации Осташковского городского округа от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24.08.2020г. №1170 «</w:t>
      </w:r>
      <w:r w:rsidRPr="00E0175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предоставления гражданами, претендующими на замещение должностей руководителей муниципальных учреждений и руководителями </w:t>
      </w:r>
      <w:r w:rsidRPr="00E0175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муниципальных учреждений Осташковского городского округа сведений о доходах, об имуществе и обязательствах имущественного характера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14:paraId="6BB4CD92" w14:textId="1D1DC600" w:rsidR="00E01755" w:rsidRDefault="00E060A8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 Осташковского городского округа от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20.07.2020г. №</w:t>
      </w:r>
      <w:r w:rsidRPr="00E060A8">
        <w:rPr>
          <w:rStyle w:val="a7"/>
          <w:rFonts w:ascii="Times New Roman" w:hAnsi="Times New Roman" w:cs="Times New Roman"/>
          <w:b w:val="0"/>
          <w:sz w:val="28"/>
          <w:szCs w:val="28"/>
        </w:rPr>
        <w:t>74 «</w:t>
      </w:r>
      <w:r w:rsidRPr="00E060A8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Об утверждении Перечня коррупционно-опасных функций в сфере деятельности Администрации Осташковского городского округа»;</w:t>
      </w:r>
    </w:p>
    <w:p w14:paraId="7351C96F" w14:textId="7DC5D035" w:rsidR="00E060A8" w:rsidRPr="00E31EE2" w:rsidRDefault="00E060A8" w:rsidP="00E32BB1">
      <w:pPr>
        <w:ind w:firstLine="462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E0175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 Осташковского городского округа от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EE2">
        <w:rPr>
          <w:rStyle w:val="a7"/>
          <w:rFonts w:ascii="Times New Roman" w:hAnsi="Times New Roman" w:cs="Times New Roman"/>
          <w:b w:val="0"/>
          <w:sz w:val="28"/>
          <w:szCs w:val="28"/>
        </w:rPr>
        <w:t>07.10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.2020г. №</w:t>
      </w:r>
      <w:r w:rsidR="00E31EE2">
        <w:rPr>
          <w:rStyle w:val="a7"/>
          <w:rFonts w:ascii="Times New Roman" w:hAnsi="Times New Roman" w:cs="Times New Roman"/>
          <w:b w:val="0"/>
          <w:sz w:val="28"/>
          <w:szCs w:val="28"/>
        </w:rPr>
        <w:t>118</w:t>
      </w:r>
      <w:r w:rsidRPr="00E060A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EE2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E31EE2" w:rsidRPr="00E31EE2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Об утверждении Правил внутреннего трудового распорядка Администрации </w:t>
      </w:r>
      <w:r w:rsidR="00E31EE2" w:rsidRPr="00E31EE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Осташковского городского округа».</w:t>
      </w:r>
    </w:p>
    <w:p w14:paraId="01D4716A" w14:textId="25250EB2" w:rsidR="00F4156E" w:rsidRPr="00467912" w:rsidRDefault="00BF63D3" w:rsidP="00A7360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4156E"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31E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4156E"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4156E"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4156E"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в План противодействия коррупции в Администрации Осташковского городского округа на 2019-2020 годы не вносил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7AC6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="00F4156E" w:rsidRPr="004679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0FB38B" w14:textId="55A6BD2D" w:rsidR="0039789A" w:rsidRPr="00467912" w:rsidRDefault="0039789A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Со всеми нормативными актами муниципальные служащие Администрации ознакомлены по</w:t>
      </w:r>
      <w:r w:rsidR="003B62EE" w:rsidRPr="00467912">
        <w:rPr>
          <w:rFonts w:ascii="Times New Roman" w:hAnsi="Times New Roman" w:cs="Times New Roman"/>
          <w:sz w:val="28"/>
          <w:szCs w:val="28"/>
        </w:rPr>
        <w:t>д</w:t>
      </w:r>
      <w:r w:rsidRPr="00467912">
        <w:rPr>
          <w:rFonts w:ascii="Times New Roman" w:hAnsi="Times New Roman" w:cs="Times New Roman"/>
          <w:sz w:val="28"/>
          <w:szCs w:val="28"/>
        </w:rPr>
        <w:t xml:space="preserve"> роспись.</w:t>
      </w:r>
      <w:r w:rsidR="00634DB1" w:rsidRPr="00467912">
        <w:rPr>
          <w:rFonts w:ascii="Times New Roman" w:hAnsi="Times New Roman" w:cs="Times New Roman"/>
          <w:sz w:val="28"/>
          <w:szCs w:val="28"/>
        </w:rPr>
        <w:t xml:space="preserve"> </w:t>
      </w:r>
      <w:r w:rsidR="00BF63D3">
        <w:rPr>
          <w:rFonts w:ascii="Times New Roman" w:hAnsi="Times New Roman" w:cs="Times New Roman"/>
          <w:sz w:val="28"/>
          <w:szCs w:val="28"/>
        </w:rPr>
        <w:t>З</w:t>
      </w:r>
      <w:r w:rsidR="00634DB1" w:rsidRPr="00467912">
        <w:rPr>
          <w:rFonts w:ascii="Times New Roman" w:hAnsi="Times New Roman" w:cs="Times New Roman"/>
          <w:sz w:val="28"/>
          <w:szCs w:val="28"/>
        </w:rPr>
        <w:t>а 20</w:t>
      </w:r>
      <w:r w:rsidR="00E31EE2">
        <w:rPr>
          <w:rFonts w:ascii="Times New Roman" w:hAnsi="Times New Roman" w:cs="Times New Roman"/>
          <w:sz w:val="28"/>
          <w:szCs w:val="28"/>
        </w:rPr>
        <w:t>20</w:t>
      </w:r>
      <w:r w:rsidR="00634DB1" w:rsidRPr="00467912">
        <w:rPr>
          <w:rFonts w:ascii="Times New Roman" w:hAnsi="Times New Roman" w:cs="Times New Roman"/>
          <w:sz w:val="28"/>
          <w:szCs w:val="28"/>
        </w:rPr>
        <w:t xml:space="preserve"> год на муниципальную службу Администрации Осташковского городского округа принято </w:t>
      </w:r>
      <w:r w:rsidR="00E31EE2">
        <w:rPr>
          <w:rFonts w:ascii="Times New Roman" w:hAnsi="Times New Roman" w:cs="Times New Roman"/>
          <w:sz w:val="28"/>
          <w:szCs w:val="28"/>
        </w:rPr>
        <w:t>два</w:t>
      </w:r>
      <w:r w:rsidR="00634DB1" w:rsidRPr="00467912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E31EE2">
        <w:rPr>
          <w:rFonts w:ascii="Times New Roman" w:hAnsi="Times New Roman" w:cs="Times New Roman"/>
          <w:sz w:val="28"/>
          <w:szCs w:val="28"/>
        </w:rPr>
        <w:t>а</w:t>
      </w:r>
      <w:r w:rsidR="00634DB1" w:rsidRPr="00467912">
        <w:rPr>
          <w:rFonts w:ascii="Times New Roman" w:hAnsi="Times New Roman" w:cs="Times New Roman"/>
          <w:sz w:val="28"/>
          <w:szCs w:val="28"/>
        </w:rPr>
        <w:t>, до которых доведены под роспись положения действующего законодательства Российской Федерации, Тверской области и Администрации Осташковского городского округа по противодействию коррупции, в том числе об ответственности за коррупционные правонарушения</w:t>
      </w:r>
      <w:r w:rsidR="00C223FF" w:rsidRPr="00467912">
        <w:rPr>
          <w:rFonts w:ascii="Times New Roman" w:hAnsi="Times New Roman" w:cs="Times New Roman"/>
          <w:sz w:val="28"/>
          <w:szCs w:val="28"/>
        </w:rPr>
        <w:t>.</w:t>
      </w:r>
    </w:p>
    <w:p w14:paraId="4B67B2A4" w14:textId="71ABB873" w:rsidR="00467946" w:rsidRPr="00467912" w:rsidRDefault="00467946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Для проведения работы по профилактике коррупции определены муниципальные служащие</w:t>
      </w:r>
      <w:r w:rsidR="00AA5F4D" w:rsidRPr="00467912">
        <w:rPr>
          <w:rFonts w:ascii="Times New Roman" w:hAnsi="Times New Roman" w:cs="Times New Roman"/>
          <w:sz w:val="28"/>
          <w:szCs w:val="28"/>
        </w:rPr>
        <w:t>,</w:t>
      </w:r>
      <w:r w:rsidRPr="00467912">
        <w:rPr>
          <w:rFonts w:ascii="Times New Roman" w:hAnsi="Times New Roman" w:cs="Times New Roman"/>
          <w:sz w:val="28"/>
          <w:szCs w:val="28"/>
        </w:rPr>
        <w:t xml:space="preserve"> в обязанности которых входит реализация </w:t>
      </w:r>
      <w:r w:rsidR="0086796C" w:rsidRPr="00467912">
        <w:rPr>
          <w:rFonts w:ascii="Times New Roman" w:hAnsi="Times New Roman" w:cs="Times New Roman"/>
          <w:sz w:val="28"/>
          <w:szCs w:val="28"/>
        </w:rPr>
        <w:t>антикоррупционной</w:t>
      </w:r>
      <w:r w:rsidRPr="00467912">
        <w:rPr>
          <w:rFonts w:ascii="Times New Roman" w:hAnsi="Times New Roman" w:cs="Times New Roman"/>
          <w:sz w:val="28"/>
          <w:szCs w:val="28"/>
        </w:rPr>
        <w:t xml:space="preserve"> политики.</w:t>
      </w:r>
      <w:r w:rsidR="0048346D">
        <w:rPr>
          <w:rFonts w:ascii="Times New Roman" w:hAnsi="Times New Roman" w:cs="Times New Roman"/>
          <w:sz w:val="28"/>
          <w:szCs w:val="28"/>
        </w:rPr>
        <w:t xml:space="preserve"> </w:t>
      </w:r>
      <w:r w:rsidR="0048346D" w:rsidRPr="0048346D">
        <w:rPr>
          <w:rFonts w:ascii="Times New Roman" w:hAnsi="Times New Roman" w:cs="Times New Roman"/>
          <w:sz w:val="28"/>
          <w:szCs w:val="28"/>
        </w:rPr>
        <w:t>В 2020 году повысил квалификацию один муниципальный служащий Администрации Осташковского городского округа, ответственный за работу по профилактике коррупционных и иных правонарушений.</w:t>
      </w:r>
    </w:p>
    <w:p w14:paraId="0074D7D5" w14:textId="0617D494" w:rsidR="00E31EE2" w:rsidRPr="00E31EE2" w:rsidRDefault="00E31EE2" w:rsidP="00E31EE2">
      <w:pPr>
        <w:ind w:firstLine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EE2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Администрации Осташковского городского округа на постоянной основе организовано проведение антикоррупционной экспертизы нормативных правовых актов и </w:t>
      </w:r>
      <w:r w:rsidR="00861FEF">
        <w:rPr>
          <w:rFonts w:ascii="Times New Roman" w:hAnsi="Times New Roman" w:cs="Times New Roman"/>
          <w:sz w:val="28"/>
          <w:szCs w:val="28"/>
        </w:rPr>
        <w:t>согласование</w:t>
      </w:r>
      <w:r w:rsidRPr="00E31EE2">
        <w:rPr>
          <w:rFonts w:ascii="Times New Roman" w:hAnsi="Times New Roman" w:cs="Times New Roman"/>
          <w:sz w:val="28"/>
          <w:szCs w:val="28"/>
        </w:rPr>
        <w:t xml:space="preserve"> проектов по вопросам противодействия коррупции и прохождения муниципальной службы и в соответствии с </w:t>
      </w:r>
      <w:r w:rsidRPr="00E31EE2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вносятся необходимые изменения.</w:t>
      </w:r>
    </w:p>
    <w:p w14:paraId="1D88A6E6" w14:textId="29BB1C32" w:rsidR="00E31EE2" w:rsidRPr="00E31EE2" w:rsidRDefault="00E31EE2" w:rsidP="00E31EE2">
      <w:pPr>
        <w:ind w:firstLine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E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61FEF">
        <w:rPr>
          <w:rFonts w:ascii="Times New Roman" w:eastAsia="Calibri" w:hAnsi="Times New Roman" w:cs="Times New Roman"/>
          <w:sz w:val="28"/>
          <w:szCs w:val="28"/>
        </w:rPr>
        <w:t>р</w:t>
      </w:r>
      <w:r w:rsidRPr="00E31EE2">
        <w:rPr>
          <w:rFonts w:ascii="Times New Roman" w:eastAsia="Calibri" w:hAnsi="Times New Roman" w:cs="Times New Roman"/>
          <w:sz w:val="28"/>
          <w:szCs w:val="28"/>
        </w:rPr>
        <w:t xml:space="preserve">ешением Осташковской городской Думы от 16.02.2018 г. №105 «Об утверждении Порядка направления в прокуратуру нормативных правовых актов органов местного самоуправления Осташковского городского округа» Администрация Осташковского городского округа </w:t>
      </w:r>
      <w:r w:rsidRPr="00E31EE2">
        <w:rPr>
          <w:rFonts w:ascii="Times New Roman" w:eastAsia="Times New Roman" w:hAnsi="Times New Roman" w:cs="Times New Roman"/>
          <w:sz w:val="28"/>
          <w:szCs w:val="28"/>
        </w:rPr>
        <w:t>направляет проекты нормативно правовых актов для проведения правовой экспертизы в Осташковскую межрайонную прокуратуру.</w:t>
      </w:r>
    </w:p>
    <w:p w14:paraId="02DECD78" w14:textId="77777777" w:rsidR="00E31EE2" w:rsidRDefault="00E31EE2" w:rsidP="00E31E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EE2">
        <w:rPr>
          <w:rFonts w:ascii="Times New Roman" w:hAnsi="Times New Roman" w:cs="Times New Roman"/>
          <w:color w:val="000000"/>
          <w:sz w:val="28"/>
          <w:szCs w:val="28"/>
        </w:rPr>
        <w:t>За 2020 год нормативных правовых актов способствующих созданию условий для проявления коррупционных рисков не выявлено.</w:t>
      </w:r>
    </w:p>
    <w:p w14:paraId="15D7FFA2" w14:textId="387D206D" w:rsidR="0039789A" w:rsidRPr="00467912" w:rsidRDefault="008327FA" w:rsidP="00E31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2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39789A" w:rsidRPr="00E31EE2">
        <w:rPr>
          <w:rFonts w:ascii="Times New Roman" w:hAnsi="Times New Roman" w:cs="Times New Roman"/>
          <w:sz w:val="28"/>
          <w:szCs w:val="28"/>
        </w:rPr>
        <w:t>Администрации размещается актуальная</w:t>
      </w:r>
      <w:r w:rsidR="0039789A" w:rsidRPr="00467912">
        <w:rPr>
          <w:rFonts w:ascii="Times New Roman" w:hAnsi="Times New Roman" w:cs="Times New Roman"/>
          <w:sz w:val="28"/>
          <w:szCs w:val="28"/>
        </w:rPr>
        <w:t xml:space="preserve"> информация по противодействию коррупции. Также все материалы размещаются на о</w:t>
      </w:r>
      <w:r w:rsidR="005E5B37" w:rsidRPr="00467912">
        <w:rPr>
          <w:rFonts w:ascii="Times New Roman" w:hAnsi="Times New Roman" w:cs="Times New Roman"/>
          <w:sz w:val="28"/>
          <w:szCs w:val="28"/>
        </w:rPr>
        <w:t>фициальном сайте</w:t>
      </w:r>
      <w:r w:rsidR="0039789A" w:rsidRPr="00467912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в информационно-телекоммуникационной сети Интернет.</w:t>
      </w:r>
    </w:p>
    <w:p w14:paraId="1A76AB6B" w14:textId="77777777" w:rsidR="00245D58" w:rsidRPr="00467912" w:rsidRDefault="00245D58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lastRenderedPageBreak/>
        <w:t>Процедура муниципальных закупок в Осташковском городском округе осуществляется строго в рамках Федерального закона № 44-ФЗ «О контрактной системе в сфере закупок товаров, работ, услуг для обеспечения государственных и муниципальных нужд». Информация постоянно размещается на общероссийском сайте.</w:t>
      </w:r>
    </w:p>
    <w:p w14:paraId="559AD8E0" w14:textId="77777777" w:rsidR="00245D58" w:rsidRPr="00467912" w:rsidRDefault="00245D58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44-ФЗ разработаны необходимые нормативные правовые акты и назначен </w:t>
      </w:r>
      <w:r w:rsidR="00294174" w:rsidRPr="00467912">
        <w:rPr>
          <w:rFonts w:ascii="Times New Roman" w:hAnsi="Times New Roman" w:cs="Times New Roman"/>
          <w:sz w:val="28"/>
          <w:szCs w:val="28"/>
        </w:rPr>
        <w:t>руководитель Контрактной службы Администрации Осташковского городского округа, наделенный полномочиями для осуществления закупок.</w:t>
      </w:r>
    </w:p>
    <w:p w14:paraId="307EDB46" w14:textId="7292489A" w:rsidR="000E0796" w:rsidRPr="00467912" w:rsidRDefault="009E29B1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В Администрации создана и действует комиссия по соблюдению требований к служебному поведению и урегулированию конфликта интересов. В истекшем году комиссией проведено </w:t>
      </w:r>
      <w:r w:rsidR="00E31EE2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0E0796" w:rsidRPr="00467912">
        <w:rPr>
          <w:rFonts w:ascii="Times New Roman" w:hAnsi="Times New Roman" w:cs="Times New Roman"/>
          <w:sz w:val="28"/>
          <w:szCs w:val="28"/>
        </w:rPr>
        <w:t>заседани</w:t>
      </w:r>
      <w:r w:rsidR="00E31EE2">
        <w:rPr>
          <w:rFonts w:ascii="Times New Roman" w:hAnsi="Times New Roman" w:cs="Times New Roman"/>
          <w:sz w:val="28"/>
          <w:szCs w:val="28"/>
        </w:rPr>
        <w:t>я</w:t>
      </w:r>
      <w:r w:rsidR="000E0796" w:rsidRPr="00467912">
        <w:rPr>
          <w:rFonts w:ascii="Times New Roman" w:hAnsi="Times New Roman" w:cs="Times New Roman"/>
          <w:sz w:val="28"/>
          <w:szCs w:val="28"/>
        </w:rPr>
        <w:t xml:space="preserve">, на которых были рассмотрены вопросы: </w:t>
      </w:r>
    </w:p>
    <w:p w14:paraId="547A2534" w14:textId="7CDF68B1" w:rsidR="00BB702C" w:rsidRPr="00BB702C" w:rsidRDefault="00BB702C" w:rsidP="00BB702C">
      <w:pPr>
        <w:pStyle w:val="a9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t>О</w:t>
      </w:r>
      <w:r w:rsidRPr="00BB702C">
        <w:rPr>
          <w:rFonts w:ascii="Times New Roman" w:hAnsi="Times New Roman" w:cs="Times New Roman"/>
          <w:kern w:val="16"/>
          <w:sz w:val="28"/>
          <w:szCs w:val="28"/>
        </w:rPr>
        <w:t xml:space="preserve"> ходе предоставления сведений о доходах, расходах, об имуществе и обязательствах имущественного характера муниципальными служащими Администрации Осташковского городского округа.</w:t>
      </w:r>
    </w:p>
    <w:p w14:paraId="0B1A2876" w14:textId="21C043F1" w:rsidR="00BB702C" w:rsidRPr="00BB702C" w:rsidRDefault="00BB702C" w:rsidP="00BB702C">
      <w:pPr>
        <w:pStyle w:val="a9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t>О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муниципальными служащими Администрации требований к служебному поведению.</w:t>
      </w:r>
    </w:p>
    <w:p w14:paraId="4629A0BA" w14:textId="67FB2EEB" w:rsidR="00BB702C" w:rsidRPr="00BB702C" w:rsidRDefault="00BB702C" w:rsidP="00BB702C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t>О рассмотрении заявления о выполнении иной оплачиваемой работы муниципальным служащим финансового управления Осташковского городского округа.</w:t>
      </w:r>
    </w:p>
    <w:p w14:paraId="2FE09C8F" w14:textId="2A43DA52" w:rsidR="00BB702C" w:rsidRPr="00BB702C" w:rsidRDefault="00BB702C" w:rsidP="00BB702C">
      <w:pPr>
        <w:pStyle w:val="a9"/>
        <w:numPr>
          <w:ilvl w:val="0"/>
          <w:numId w:val="5"/>
        </w:numPr>
        <w:tabs>
          <w:tab w:val="left" w:pos="993"/>
          <w:tab w:val="right" w:leader="underscore" w:pos="9072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t>Информационное рассмотрение сообщений о заключении трудового договора с гражданином, замещавшим должность муниципальной службы, в течение 2 лет после его увольнения с муниципальной службы представителю нанимателя (работодателю) муниципального служащего по последнему месту работы;</w:t>
      </w:r>
    </w:p>
    <w:p w14:paraId="1045B2B8" w14:textId="081B3351" w:rsidR="00BB702C" w:rsidRPr="00BB702C" w:rsidRDefault="00BB702C" w:rsidP="00BB702C">
      <w:pPr>
        <w:pStyle w:val="a9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муниципальным служащим Администрации Осташковского городского округа.</w:t>
      </w:r>
    </w:p>
    <w:p w14:paraId="70FB23AB" w14:textId="77777777" w:rsidR="00D37ABC" w:rsidRPr="00BB702C" w:rsidRDefault="00D37ABC" w:rsidP="00BB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Комисси</w:t>
      </w:r>
      <w:r w:rsidR="00350490">
        <w:rPr>
          <w:rFonts w:ascii="Times New Roman" w:hAnsi="Times New Roman" w:cs="Times New Roman"/>
          <w:sz w:val="28"/>
          <w:szCs w:val="28"/>
        </w:rPr>
        <w:t>ей</w:t>
      </w:r>
      <w:r w:rsidRPr="0046791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Администрации Осташковского </w:t>
      </w:r>
      <w:r w:rsidRPr="00BB702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0490" w:rsidRPr="00BB702C">
        <w:rPr>
          <w:rFonts w:ascii="Times New Roman" w:hAnsi="Times New Roman" w:cs="Times New Roman"/>
          <w:sz w:val="28"/>
          <w:szCs w:val="28"/>
        </w:rPr>
        <w:t xml:space="preserve"> в</w:t>
      </w:r>
      <w:r w:rsidR="000B0A85" w:rsidRPr="00BB702C">
        <w:rPr>
          <w:rFonts w:ascii="Times New Roman" w:hAnsi="Times New Roman" w:cs="Times New Roman"/>
          <w:sz w:val="28"/>
          <w:szCs w:val="28"/>
        </w:rPr>
        <w:t xml:space="preserve"> отчетном периоде проведено </w:t>
      </w:r>
      <w:r w:rsidR="007D5B81" w:rsidRPr="00BB702C">
        <w:rPr>
          <w:rFonts w:ascii="Times New Roman" w:hAnsi="Times New Roman" w:cs="Times New Roman"/>
          <w:sz w:val="28"/>
          <w:szCs w:val="28"/>
        </w:rPr>
        <w:t>2</w:t>
      </w:r>
      <w:r w:rsidR="000B0A85" w:rsidRPr="00BB702C">
        <w:rPr>
          <w:rFonts w:ascii="Times New Roman" w:hAnsi="Times New Roman" w:cs="Times New Roman"/>
          <w:sz w:val="28"/>
          <w:szCs w:val="28"/>
        </w:rPr>
        <w:t xml:space="preserve"> заседания по вопросам:</w:t>
      </w:r>
    </w:p>
    <w:p w14:paraId="37E12C0B" w14:textId="77777777" w:rsidR="00BB702C" w:rsidRDefault="00BB702C" w:rsidP="00BB702C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500CB" w14:textId="7F995E54" w:rsidR="00BB702C" w:rsidRPr="00BB702C" w:rsidRDefault="00BB702C" w:rsidP="00BB702C">
      <w:pPr>
        <w:pStyle w:val="a9"/>
        <w:numPr>
          <w:ilvl w:val="0"/>
          <w:numId w:val="4"/>
        </w:numPr>
        <w:tabs>
          <w:tab w:val="left" w:pos="851"/>
          <w:tab w:val="right" w:leader="underscore" w:pos="9072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t>О рассмотрении Отчета о реализации мер по противодействию коррупции в Осташковском городском округе по итогам 2019 года.</w:t>
      </w:r>
    </w:p>
    <w:p w14:paraId="40D2C8E4" w14:textId="568D3BCB" w:rsidR="00BB702C" w:rsidRPr="00BB702C" w:rsidRDefault="00BB702C" w:rsidP="00BB702C">
      <w:pPr>
        <w:pStyle w:val="a9"/>
        <w:numPr>
          <w:ilvl w:val="0"/>
          <w:numId w:val="4"/>
        </w:numPr>
        <w:tabs>
          <w:tab w:val="left" w:pos="851"/>
          <w:tab w:val="right" w:leader="underscore" w:pos="9072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t xml:space="preserve">О </w:t>
      </w:r>
      <w:r w:rsidRPr="00BB702C">
        <w:rPr>
          <w:rFonts w:ascii="Times New Roman" w:hAnsi="Times New Roman" w:cs="Times New Roman"/>
          <w:kern w:val="16"/>
          <w:sz w:val="28"/>
          <w:szCs w:val="28"/>
        </w:rPr>
        <w:t>начале декларационной кампании предоставления сведений о доходах, расходах, об имуществе и обязательствах имущественного характера муниципальными служащими Администрации Осташковского городского округа</w:t>
      </w:r>
      <w:r w:rsidRPr="00BB702C">
        <w:rPr>
          <w:rFonts w:ascii="Times New Roman" w:hAnsi="Times New Roman" w:cs="Times New Roman"/>
          <w:sz w:val="28"/>
          <w:szCs w:val="28"/>
        </w:rPr>
        <w:t xml:space="preserve"> за отчетный 2019 год.</w:t>
      </w:r>
    </w:p>
    <w:p w14:paraId="29BB5C43" w14:textId="7CA0A207" w:rsidR="00BB702C" w:rsidRPr="00BB702C" w:rsidRDefault="00BB702C" w:rsidP="00BB702C">
      <w:pPr>
        <w:pStyle w:val="a9"/>
        <w:numPr>
          <w:ilvl w:val="0"/>
          <w:numId w:val="4"/>
        </w:numPr>
        <w:tabs>
          <w:tab w:val="left" w:pos="851"/>
          <w:tab w:val="right" w:leader="underscore" w:pos="9072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B702C">
        <w:rPr>
          <w:rFonts w:ascii="Times New Roman" w:hAnsi="Times New Roman" w:cs="Times New Roman"/>
          <w:kern w:val="16"/>
          <w:sz w:val="28"/>
          <w:szCs w:val="28"/>
        </w:rPr>
        <w:t>О проведении анализа обращений граждан и юридических лиц, поступивших в Администрацию Осташковского городского округа, в т.ч. на сайт Администрации в сети Интернет, содержащих информацию о коррупционных проявлениях за июль-декабрь 2019г.</w:t>
      </w:r>
    </w:p>
    <w:p w14:paraId="5C1D78F0" w14:textId="079706FA" w:rsidR="00BB702C" w:rsidRPr="00BB702C" w:rsidRDefault="00BB702C" w:rsidP="00BB702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B702C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и дополнений в нормативно правовые акты Администрации Осташковского городского округа Тверской области в связи с изменениями в законодательстве</w:t>
      </w:r>
    </w:p>
    <w:p w14:paraId="72256F19" w14:textId="47F36675" w:rsidR="00BB702C" w:rsidRDefault="00BB702C" w:rsidP="00BB702C">
      <w:pPr>
        <w:pStyle w:val="a9"/>
        <w:numPr>
          <w:ilvl w:val="0"/>
          <w:numId w:val="4"/>
        </w:numPr>
        <w:tabs>
          <w:tab w:val="left" w:pos="851"/>
          <w:tab w:val="right" w:leader="underscore" w:pos="9072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B702C">
        <w:rPr>
          <w:rFonts w:ascii="Times New Roman" w:hAnsi="Times New Roman" w:cs="Times New Roman"/>
          <w:kern w:val="16"/>
          <w:sz w:val="28"/>
          <w:szCs w:val="28"/>
        </w:rPr>
        <w:t>О ведении кадрового резерва для замещения вакантных должностей муниципальной службы в соответствии с действующим законодательством.</w:t>
      </w:r>
    </w:p>
    <w:p w14:paraId="43081450" w14:textId="7742EDF7" w:rsidR="00D04FF9" w:rsidRPr="00D04FF9" w:rsidRDefault="00D04FF9" w:rsidP="00D04FF9">
      <w:pPr>
        <w:pStyle w:val="a9"/>
        <w:numPr>
          <w:ilvl w:val="0"/>
          <w:numId w:val="4"/>
        </w:numPr>
        <w:tabs>
          <w:tab w:val="left" w:pos="993"/>
          <w:tab w:val="right" w:leader="underscore" w:pos="9072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 xml:space="preserve">О результатах предоставления сведений о доходах, расходах, об имуществе и обязательствах имущественного характера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D04FF9">
        <w:rPr>
          <w:rFonts w:ascii="Times New Roman" w:hAnsi="Times New Roman" w:cs="Times New Roman"/>
          <w:sz w:val="28"/>
          <w:szCs w:val="28"/>
        </w:rPr>
        <w:t>.</w:t>
      </w:r>
    </w:p>
    <w:p w14:paraId="2800264B" w14:textId="480A2AF2" w:rsidR="00D04FF9" w:rsidRPr="00D04FF9" w:rsidRDefault="00D04FF9" w:rsidP="00D04FF9">
      <w:pPr>
        <w:pStyle w:val="a9"/>
        <w:numPr>
          <w:ilvl w:val="0"/>
          <w:numId w:val="4"/>
        </w:numPr>
        <w:tabs>
          <w:tab w:val="left" w:pos="993"/>
          <w:tab w:val="right" w:leader="underscore" w:pos="9072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>О проведении правовой и антикоррупционной экспертизы проектов муниципальных нормативных правовых актов и муниципальных правовых актов, в целях выявления коррупционных факторов, основные ошибки, допускаемые разработчиками проектов НПА.</w:t>
      </w:r>
    </w:p>
    <w:p w14:paraId="774608F8" w14:textId="491E5676" w:rsidR="00D04FF9" w:rsidRPr="00D04FF9" w:rsidRDefault="00D04FF9" w:rsidP="00D04FF9">
      <w:pPr>
        <w:pStyle w:val="a9"/>
        <w:numPr>
          <w:ilvl w:val="0"/>
          <w:numId w:val="4"/>
        </w:numPr>
        <w:tabs>
          <w:tab w:val="left" w:pos="993"/>
          <w:tab w:val="right" w:leader="underscore" w:pos="9072"/>
        </w:tabs>
        <w:ind w:left="0" w:firstLine="633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>О проведении просветительских мероприятий (классных часов, круглых столов и др.) по вопросам профилактики и борьбы с коррупцией среди учащихся старших классов общеобразовательных школ округа и об итогах районного конкурса «Лучший антикоррупционный плакат» среди учащихся общеобразовательных учреждений округа.</w:t>
      </w:r>
    </w:p>
    <w:p w14:paraId="4B2841B4" w14:textId="5DB0093A" w:rsidR="00D04FF9" w:rsidRPr="00D04FF9" w:rsidRDefault="00D04FF9" w:rsidP="00D04FF9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>О соблюдении порядка регистрации детей, желающих посещать детские дошкольные учреждения Осташковского городского округа, и контроль комплектования ДОУ.</w:t>
      </w:r>
    </w:p>
    <w:p w14:paraId="36E5545E" w14:textId="6171EE48" w:rsidR="00D04FF9" w:rsidRPr="00D04FF9" w:rsidRDefault="00D04FF9" w:rsidP="00D04FF9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>Обеспечение проверки пакета документов на размещение заказов, предоставленных муниципальными заказчиками, на соответствие действующему законодательству. Обеспечение соблюдения законодательства, регулирующего закупки товаров, работ, услуг для обеспечения муниципальных нужд.</w:t>
      </w:r>
    </w:p>
    <w:p w14:paraId="0DE87962" w14:textId="670985DF" w:rsidR="00D04FF9" w:rsidRPr="00D04FF9" w:rsidRDefault="00D04FF9" w:rsidP="00D04FF9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>Проведение обучающих мероприятий для сотрудников контрактной службы и руководителя контрактной службы Администрации Осташковского городского округа.</w:t>
      </w:r>
    </w:p>
    <w:p w14:paraId="6AF19E4D" w14:textId="7361A2F6" w:rsidR="00D04FF9" w:rsidRPr="00D04FF9" w:rsidRDefault="00D04FF9" w:rsidP="00D04FF9">
      <w:pPr>
        <w:pStyle w:val="a5"/>
        <w:numPr>
          <w:ilvl w:val="0"/>
          <w:numId w:val="4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>О проведении анализа предоставления в аренду имущества, находящегося с муниципальной собственности Осташковского городского округа, в целях выявления коррупционных факторов.</w:t>
      </w:r>
    </w:p>
    <w:p w14:paraId="2124064C" w14:textId="77777777" w:rsidR="00BB702C" w:rsidRPr="00BB702C" w:rsidRDefault="00BB702C" w:rsidP="00D04FF9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14:paraId="0FEA7E60" w14:textId="77777777" w:rsidR="00D04FF9" w:rsidRDefault="00424215" w:rsidP="004242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В рамках декларационной кампании в 20</w:t>
      </w:r>
      <w:r w:rsidR="00D04FF9">
        <w:rPr>
          <w:rFonts w:ascii="Times New Roman" w:hAnsi="Times New Roman" w:cs="Times New Roman"/>
          <w:sz w:val="28"/>
          <w:szCs w:val="28"/>
        </w:rPr>
        <w:t>20</w:t>
      </w:r>
      <w:r w:rsidRPr="00467912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D04FF9">
        <w:rPr>
          <w:rFonts w:ascii="Times New Roman" w:hAnsi="Times New Roman" w:cs="Times New Roman"/>
          <w:sz w:val="28"/>
          <w:szCs w:val="28"/>
        </w:rPr>
        <w:t>9</w:t>
      </w:r>
      <w:r w:rsidRPr="00467912">
        <w:rPr>
          <w:rFonts w:ascii="Times New Roman" w:hAnsi="Times New Roman" w:cs="Times New Roman"/>
          <w:sz w:val="28"/>
          <w:szCs w:val="28"/>
        </w:rPr>
        <w:t xml:space="preserve"> год) все муниципальные служащие, замещающие должности муниципальной службы Администрации Осташковского городского округа, предусмотренные соответствующим перечнем, представили сведения о доходах, расходах, об имуществе и обязательствах имущественного характера (своих, супругов и несовершеннолетних детей). </w:t>
      </w:r>
    </w:p>
    <w:p w14:paraId="6582DBC5" w14:textId="4AC9CBCE" w:rsidR="00D04FF9" w:rsidRPr="00D04FF9" w:rsidRDefault="00D04FF9" w:rsidP="00D04FF9">
      <w:pPr>
        <w:spacing w:after="0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Указа Президента РФ от 17.04.2020 г. №272 «О предоставлении сведений о доходах, расходах, об имуществе и обязательствах имущественного характера за отчетный период  с 1 января по 31 декабря 2019 г.», </w:t>
      </w:r>
      <w:r w:rsidR="00861FE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0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акона Тверской области от 30.04.2020 г. №25-ЗО «О предоставлении сведений о доходах, расходах, об </w:t>
      </w:r>
      <w:r w:rsidRPr="00D04F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имуществе и обязательствах имущественного характера за отчетный период  с 1 января по 31 декабря 2019 г.»</w:t>
      </w:r>
      <w:r w:rsidR="00861F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D04F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D0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19),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г. был продлен и установлен до 1 августа 2020 года включительно.</w:t>
      </w:r>
    </w:p>
    <w:p w14:paraId="1897A309" w14:textId="1040034D" w:rsidR="00D04FF9" w:rsidRPr="00D04FF9" w:rsidRDefault="00D04FF9" w:rsidP="00D04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F9">
        <w:rPr>
          <w:rFonts w:ascii="Times New Roman" w:hAnsi="Times New Roman" w:cs="Times New Roman"/>
          <w:sz w:val="28"/>
          <w:szCs w:val="28"/>
        </w:rPr>
        <w:t xml:space="preserve">От муниципального служащего Администрации Осташковского городского округа поступило заявление о невозможности по объективным причинам представить сведения о доходах, расходах, имуществе и обязательствах имущественного характера в отношении супруга. Данное заявление было вынесено </w:t>
      </w:r>
      <w:r>
        <w:rPr>
          <w:rFonts w:ascii="Times New Roman" w:hAnsi="Times New Roman" w:cs="Times New Roman"/>
          <w:sz w:val="28"/>
          <w:szCs w:val="28"/>
        </w:rPr>
        <w:t>и рассмотрено на заседаниях</w:t>
      </w:r>
      <w:r w:rsidRPr="00D04FF9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интересов.</w:t>
      </w:r>
    </w:p>
    <w:p w14:paraId="64D8F3BC" w14:textId="1ED8D9C5" w:rsidR="00424215" w:rsidRDefault="00424215" w:rsidP="004242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Всего принято и проанализировано </w:t>
      </w:r>
      <w:r w:rsidR="00A64648">
        <w:rPr>
          <w:rFonts w:ascii="Times New Roman" w:hAnsi="Times New Roman" w:cs="Times New Roman"/>
          <w:sz w:val="28"/>
          <w:szCs w:val="28"/>
        </w:rPr>
        <w:t>78</w:t>
      </w:r>
      <w:r w:rsidRPr="00467912">
        <w:rPr>
          <w:rFonts w:ascii="Times New Roman" w:hAnsi="Times New Roman" w:cs="Times New Roman"/>
          <w:sz w:val="28"/>
          <w:szCs w:val="28"/>
        </w:rPr>
        <w:t xml:space="preserve"> с</w:t>
      </w:r>
      <w:r w:rsidR="00A64648">
        <w:rPr>
          <w:rFonts w:ascii="Times New Roman" w:hAnsi="Times New Roman" w:cs="Times New Roman"/>
          <w:sz w:val="28"/>
          <w:szCs w:val="28"/>
        </w:rPr>
        <w:t>правок о доходах, в том числе 33</w:t>
      </w:r>
      <w:r w:rsidRPr="00467912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A64648">
        <w:rPr>
          <w:rFonts w:ascii="Times New Roman" w:hAnsi="Times New Roman" w:cs="Times New Roman"/>
          <w:sz w:val="28"/>
          <w:szCs w:val="28"/>
        </w:rPr>
        <w:t>ки</w:t>
      </w:r>
      <w:r w:rsidRPr="00467912">
        <w:rPr>
          <w:rFonts w:ascii="Times New Roman" w:hAnsi="Times New Roman" w:cs="Times New Roman"/>
          <w:sz w:val="28"/>
          <w:szCs w:val="28"/>
        </w:rPr>
        <w:t xml:space="preserve"> – непосредственно муниципальных служащих и </w:t>
      </w:r>
      <w:r w:rsidR="00A64648">
        <w:rPr>
          <w:rFonts w:ascii="Times New Roman" w:hAnsi="Times New Roman" w:cs="Times New Roman"/>
          <w:sz w:val="28"/>
          <w:szCs w:val="28"/>
        </w:rPr>
        <w:t>45</w:t>
      </w:r>
      <w:r w:rsidRPr="00467912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A64648">
        <w:rPr>
          <w:rFonts w:ascii="Times New Roman" w:hAnsi="Times New Roman" w:cs="Times New Roman"/>
          <w:sz w:val="28"/>
          <w:szCs w:val="28"/>
        </w:rPr>
        <w:t>ок</w:t>
      </w:r>
      <w:r w:rsidRPr="00467912">
        <w:rPr>
          <w:rFonts w:ascii="Times New Roman" w:hAnsi="Times New Roman" w:cs="Times New Roman"/>
          <w:sz w:val="28"/>
          <w:szCs w:val="28"/>
        </w:rPr>
        <w:t xml:space="preserve"> о доходах членов семей муниципальных служащих. Сведения представлены в установленные законодательством сроки. </w:t>
      </w:r>
    </w:p>
    <w:p w14:paraId="19D896A5" w14:textId="7112C9C3" w:rsidR="00A64648" w:rsidRPr="00A64648" w:rsidRDefault="00A64648" w:rsidP="004242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48">
        <w:rPr>
          <w:rStyle w:val="135pt"/>
          <w:rFonts w:eastAsia="CordiaUPC"/>
          <w:b w:val="0"/>
          <w:bCs w:val="0"/>
          <w:sz w:val="28"/>
          <w:szCs w:val="28"/>
        </w:rPr>
        <w:t>Представленные сведения проанализированы</w:t>
      </w:r>
      <w:r w:rsidRPr="00A64648">
        <w:rPr>
          <w:rStyle w:val="135pt"/>
          <w:rFonts w:eastAsia="CordiaUPC"/>
          <w:sz w:val="28"/>
          <w:szCs w:val="28"/>
        </w:rPr>
        <w:t xml:space="preserve"> </w:t>
      </w:r>
      <w:r w:rsidRPr="00A64648">
        <w:rPr>
          <w:rFonts w:ascii="Times New Roman" w:hAnsi="Times New Roman" w:cs="Times New Roman"/>
          <w:sz w:val="28"/>
          <w:szCs w:val="28"/>
        </w:rPr>
        <w:t>на предмет правильности оформления и полноты заполнения</w:t>
      </w:r>
      <w:r w:rsidRPr="00A64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сверки сведений, указанных в справках за 2019 год, со сведениями, указанными в справках за предыдущий отчетный период.</w:t>
      </w:r>
      <w:r w:rsidRPr="00A64648">
        <w:rPr>
          <w:rFonts w:ascii="Segoe UI" w:hAnsi="Segoe UI" w:cs="Segoe UI"/>
          <w:color w:val="373A3C"/>
          <w:sz w:val="28"/>
          <w:szCs w:val="28"/>
          <w:shd w:val="clear" w:color="auto" w:fill="FFFFFF"/>
        </w:rPr>
        <w:t xml:space="preserve"> </w:t>
      </w:r>
      <w:r w:rsidRPr="00A6464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анализа использовались Методические рекомендации</w:t>
      </w:r>
      <w:r w:rsidRPr="00A64648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A64648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год).</w:t>
      </w:r>
    </w:p>
    <w:p w14:paraId="02718833" w14:textId="77777777" w:rsidR="00424215" w:rsidRPr="00467912" w:rsidRDefault="00424215" w:rsidP="004242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912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полученные сведения были опубликованы на официальном сайте Администрации Осташковского городского округа в разделе «Противодействие коррупции в органах местного самоуправления».</w:t>
      </w:r>
    </w:p>
    <w:p w14:paraId="31535F48" w14:textId="77777777" w:rsidR="00424215" w:rsidRPr="00467912" w:rsidRDefault="00424215" w:rsidP="004242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В связи с отсутствием оснований, решение о проведении проверок в части предоставления сведений муниципальными служащими (своих, супругов и несовершеннолетних детей) о расходах по каждой сделке по приобретению имущества, приобретенного в течение календарного года, предшествующего году предоставления сведений, если общая сумма превышает общий доход за три последних года, предшествующих отчетному периоду и об источниках получения средств, за счет которых совершены сделки, не принималось.</w:t>
      </w:r>
    </w:p>
    <w:p w14:paraId="667B1922" w14:textId="02FC7EBA" w:rsidR="00FA5F84" w:rsidRPr="00467912" w:rsidRDefault="00FA5F84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BF63D3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467912">
        <w:rPr>
          <w:rFonts w:ascii="Times New Roman" w:hAnsi="Times New Roman" w:cs="Times New Roman"/>
          <w:sz w:val="28"/>
          <w:szCs w:val="28"/>
        </w:rPr>
        <w:t>профилактик</w:t>
      </w:r>
      <w:r w:rsidR="00BF63D3">
        <w:rPr>
          <w:rFonts w:ascii="Times New Roman" w:hAnsi="Times New Roman" w:cs="Times New Roman"/>
          <w:sz w:val="28"/>
          <w:szCs w:val="28"/>
        </w:rPr>
        <w:t>е</w:t>
      </w:r>
      <w:r w:rsidRPr="00467912">
        <w:rPr>
          <w:rFonts w:ascii="Times New Roman" w:hAnsi="Times New Roman" w:cs="Times New Roman"/>
          <w:sz w:val="28"/>
          <w:szCs w:val="28"/>
        </w:rPr>
        <w:t xml:space="preserve"> коррупции отделом образования Администрации Осташковского городского округа в отчетном период</w:t>
      </w:r>
      <w:r w:rsidR="003B62EE" w:rsidRPr="00467912">
        <w:rPr>
          <w:rFonts w:ascii="Times New Roman" w:hAnsi="Times New Roman" w:cs="Times New Roman"/>
          <w:sz w:val="28"/>
          <w:szCs w:val="28"/>
        </w:rPr>
        <w:t>е</w:t>
      </w:r>
      <w:r w:rsidRPr="0046791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61FEF">
        <w:rPr>
          <w:rFonts w:ascii="Times New Roman" w:hAnsi="Times New Roman" w:cs="Times New Roman"/>
          <w:sz w:val="28"/>
          <w:szCs w:val="28"/>
        </w:rPr>
        <w:t>о</w:t>
      </w:r>
      <w:r w:rsidRPr="00467912">
        <w:rPr>
          <w:rFonts w:ascii="Times New Roman" w:hAnsi="Times New Roman" w:cs="Times New Roman"/>
          <w:sz w:val="28"/>
          <w:szCs w:val="28"/>
        </w:rPr>
        <w:t xml:space="preserve"> </w:t>
      </w:r>
      <w:r w:rsidR="00650E9D">
        <w:rPr>
          <w:rFonts w:ascii="Times New Roman" w:hAnsi="Times New Roman" w:cs="Times New Roman"/>
          <w:sz w:val="28"/>
          <w:szCs w:val="28"/>
        </w:rPr>
        <w:t>43</w:t>
      </w:r>
      <w:r w:rsidR="00861FEF">
        <w:rPr>
          <w:rFonts w:ascii="Times New Roman" w:hAnsi="Times New Roman" w:cs="Times New Roman"/>
          <w:sz w:val="28"/>
          <w:szCs w:val="28"/>
        </w:rPr>
        <w:t xml:space="preserve"> </w:t>
      </w:r>
      <w:r w:rsidRPr="00467912">
        <w:rPr>
          <w:rFonts w:ascii="Times New Roman" w:hAnsi="Times New Roman" w:cs="Times New Roman"/>
          <w:sz w:val="28"/>
          <w:szCs w:val="28"/>
        </w:rPr>
        <w:t>просветительски</w:t>
      </w:r>
      <w:r w:rsidR="00861FEF">
        <w:rPr>
          <w:rFonts w:ascii="Times New Roman" w:hAnsi="Times New Roman" w:cs="Times New Roman"/>
          <w:sz w:val="28"/>
          <w:szCs w:val="28"/>
        </w:rPr>
        <w:t>х</w:t>
      </w:r>
      <w:r w:rsidRPr="0046791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50E9D">
        <w:rPr>
          <w:rFonts w:ascii="Times New Roman" w:hAnsi="Times New Roman" w:cs="Times New Roman"/>
          <w:sz w:val="28"/>
          <w:szCs w:val="28"/>
        </w:rPr>
        <w:t>я</w:t>
      </w:r>
      <w:r w:rsidRPr="00467912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</w:t>
      </w:r>
      <w:r w:rsidRPr="00467912">
        <w:rPr>
          <w:rFonts w:ascii="Times New Roman" w:hAnsi="Times New Roman" w:cs="Times New Roman"/>
          <w:sz w:val="28"/>
          <w:szCs w:val="28"/>
        </w:rPr>
        <w:lastRenderedPageBreak/>
        <w:t>школ района по вопросам профилактики и борьбы с корру</w:t>
      </w:r>
      <w:r w:rsidR="003127FC" w:rsidRPr="00467912">
        <w:rPr>
          <w:rFonts w:ascii="Times New Roman" w:hAnsi="Times New Roman" w:cs="Times New Roman"/>
          <w:sz w:val="28"/>
          <w:szCs w:val="28"/>
        </w:rPr>
        <w:t>п</w:t>
      </w:r>
      <w:r w:rsidRPr="00467912">
        <w:rPr>
          <w:rFonts w:ascii="Times New Roman" w:hAnsi="Times New Roman" w:cs="Times New Roman"/>
          <w:sz w:val="28"/>
          <w:szCs w:val="28"/>
        </w:rPr>
        <w:t>цией</w:t>
      </w:r>
      <w:r w:rsidR="003127FC" w:rsidRPr="00467912">
        <w:rPr>
          <w:rFonts w:ascii="Times New Roman" w:hAnsi="Times New Roman" w:cs="Times New Roman"/>
          <w:sz w:val="28"/>
          <w:szCs w:val="28"/>
        </w:rPr>
        <w:t xml:space="preserve"> – это классные часы, книжные выставки и беседы.</w:t>
      </w:r>
    </w:p>
    <w:p w14:paraId="07265A0E" w14:textId="7C2E1C82" w:rsidR="00A64648" w:rsidRPr="00A64648" w:rsidRDefault="003127FC" w:rsidP="00A6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48">
        <w:rPr>
          <w:rFonts w:ascii="Times New Roman" w:hAnsi="Times New Roman" w:cs="Times New Roman"/>
          <w:sz w:val="28"/>
          <w:szCs w:val="28"/>
        </w:rPr>
        <w:t xml:space="preserve">Также среди учащихся общеобразовательных учреждений проведен конкурс на «Лучший антикоррупционный плакат». </w:t>
      </w:r>
      <w:r w:rsidR="00A64648" w:rsidRPr="00A64648">
        <w:rPr>
          <w:rFonts w:ascii="Times New Roman" w:hAnsi="Times New Roman" w:cs="Times New Roman"/>
          <w:sz w:val="28"/>
          <w:szCs w:val="28"/>
        </w:rPr>
        <w:t>В конкурсе приняли участие ученики МБОУ «Ворошиловская основная общеобразовательная школа», МБОУ «Средняя общеобразовательная школа №1 им. академика А.И. Савина», МБОУ «</w:t>
      </w:r>
      <w:proofErr w:type="spellStart"/>
      <w:r w:rsidR="00A64648" w:rsidRPr="00A64648">
        <w:rPr>
          <w:rFonts w:ascii="Times New Roman" w:hAnsi="Times New Roman" w:cs="Times New Roman"/>
          <w:sz w:val="28"/>
          <w:szCs w:val="28"/>
        </w:rPr>
        <w:t>Свапущенская</w:t>
      </w:r>
      <w:proofErr w:type="spellEnd"/>
      <w:r w:rsidR="00A64648" w:rsidRPr="00A6464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МБОУ «Средняя общеобразовательная школа №3», МБОУ «Ждановская основная общеобразовательная школа». По итогам конкурсного мероприятия все 28 учеников получили «Сертификат участника», призеры и победители конкурса отмечены грамотой отдела образования Администрации Осташковского городского округа. </w:t>
      </w:r>
    </w:p>
    <w:p w14:paraId="1AAEE852" w14:textId="7876FDCA" w:rsidR="003127FC" w:rsidRDefault="003127FC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Администрацией Осташковского городского округа разраб</w:t>
      </w:r>
      <w:r w:rsidR="00E9744C">
        <w:rPr>
          <w:rFonts w:ascii="Times New Roman" w:hAnsi="Times New Roman" w:cs="Times New Roman"/>
          <w:sz w:val="28"/>
          <w:szCs w:val="28"/>
        </w:rPr>
        <w:t>отаны</w:t>
      </w:r>
      <w:r w:rsidRPr="00467912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предоставления муниципа</w:t>
      </w:r>
      <w:r w:rsidR="002E3725" w:rsidRPr="00467912">
        <w:rPr>
          <w:rFonts w:ascii="Times New Roman" w:hAnsi="Times New Roman" w:cs="Times New Roman"/>
          <w:sz w:val="28"/>
          <w:szCs w:val="28"/>
        </w:rPr>
        <w:t>льных услуг</w:t>
      </w:r>
      <w:r w:rsidRPr="00467912">
        <w:rPr>
          <w:rFonts w:ascii="Times New Roman" w:hAnsi="Times New Roman" w:cs="Times New Roman"/>
          <w:sz w:val="28"/>
          <w:szCs w:val="28"/>
        </w:rPr>
        <w:t>.</w:t>
      </w:r>
    </w:p>
    <w:p w14:paraId="18AAD285" w14:textId="432A9070" w:rsidR="0048346D" w:rsidRPr="00E31EE2" w:rsidRDefault="00861FEF" w:rsidP="00483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1EE2">
        <w:rPr>
          <w:rFonts w:ascii="Times New Roman" w:hAnsi="Times New Roman" w:cs="Times New Roman"/>
          <w:sz w:val="28"/>
          <w:szCs w:val="28"/>
        </w:rPr>
        <w:t xml:space="preserve"> целях исполнения требований статьи 13.3 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8346D" w:rsidRPr="00E31EE2">
        <w:rPr>
          <w:rFonts w:ascii="Times New Roman" w:hAnsi="Times New Roman" w:cs="Times New Roman"/>
          <w:sz w:val="28"/>
          <w:szCs w:val="28"/>
        </w:rPr>
        <w:t xml:space="preserve">рганизациями и учреждениями функции и полномочия учредителя в отношении которых осуществляет Администрации Осташковского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мероприятия по </w:t>
      </w:r>
      <w:r w:rsidR="0048346D" w:rsidRPr="00E31EE2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346D" w:rsidRPr="00E31EE2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346D" w:rsidRPr="00E31EE2">
        <w:rPr>
          <w:rFonts w:ascii="Times New Roman" w:hAnsi="Times New Roman" w:cs="Times New Roman"/>
          <w:sz w:val="28"/>
          <w:szCs w:val="28"/>
        </w:rPr>
        <w:t>.</w:t>
      </w:r>
    </w:p>
    <w:p w14:paraId="07F337A8" w14:textId="77777777" w:rsidR="0048346D" w:rsidRPr="00467912" w:rsidRDefault="0048346D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46D" w:rsidRPr="00467912" w:rsidSect="00BA41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2B7"/>
    <w:multiLevelType w:val="hybridMultilevel"/>
    <w:tmpl w:val="3170DCC2"/>
    <w:lvl w:ilvl="0" w:tplc="B7944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171C92"/>
    <w:multiLevelType w:val="hybridMultilevel"/>
    <w:tmpl w:val="A746C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263E8"/>
    <w:multiLevelType w:val="hybridMultilevel"/>
    <w:tmpl w:val="0F8E1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C44BA1"/>
    <w:multiLevelType w:val="hybridMultilevel"/>
    <w:tmpl w:val="516289B8"/>
    <w:lvl w:ilvl="0" w:tplc="C10EB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F6E42"/>
    <w:multiLevelType w:val="hybridMultilevel"/>
    <w:tmpl w:val="5546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341DDA"/>
    <w:multiLevelType w:val="hybridMultilevel"/>
    <w:tmpl w:val="B1AED4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B7"/>
    <w:rsid w:val="000B0A85"/>
    <w:rsid w:val="000E0796"/>
    <w:rsid w:val="00164B5E"/>
    <w:rsid w:val="001D3A89"/>
    <w:rsid w:val="001F3A13"/>
    <w:rsid w:val="00245D58"/>
    <w:rsid w:val="0026589F"/>
    <w:rsid w:val="00273675"/>
    <w:rsid w:val="00294174"/>
    <w:rsid w:val="002D5750"/>
    <w:rsid w:val="002E3725"/>
    <w:rsid w:val="003127FC"/>
    <w:rsid w:val="00350490"/>
    <w:rsid w:val="00381600"/>
    <w:rsid w:val="0039789A"/>
    <w:rsid w:val="003B62EE"/>
    <w:rsid w:val="003D7AC6"/>
    <w:rsid w:val="00424215"/>
    <w:rsid w:val="00467912"/>
    <w:rsid w:val="00467946"/>
    <w:rsid w:val="0048346D"/>
    <w:rsid w:val="00504A68"/>
    <w:rsid w:val="005525A5"/>
    <w:rsid w:val="005B6EC2"/>
    <w:rsid w:val="005E5B37"/>
    <w:rsid w:val="00634DB1"/>
    <w:rsid w:val="00650E9D"/>
    <w:rsid w:val="007870C7"/>
    <w:rsid w:val="007D5B81"/>
    <w:rsid w:val="008327FA"/>
    <w:rsid w:val="00861FEF"/>
    <w:rsid w:val="0086796C"/>
    <w:rsid w:val="008861B7"/>
    <w:rsid w:val="009024B3"/>
    <w:rsid w:val="009E29B1"/>
    <w:rsid w:val="00A40302"/>
    <w:rsid w:val="00A64648"/>
    <w:rsid w:val="00A73601"/>
    <w:rsid w:val="00A73E89"/>
    <w:rsid w:val="00AA5F4D"/>
    <w:rsid w:val="00AC31D5"/>
    <w:rsid w:val="00B815CC"/>
    <w:rsid w:val="00BA414B"/>
    <w:rsid w:val="00BB702C"/>
    <w:rsid w:val="00BF63D3"/>
    <w:rsid w:val="00C223FF"/>
    <w:rsid w:val="00C50DB0"/>
    <w:rsid w:val="00C839AF"/>
    <w:rsid w:val="00D04FF9"/>
    <w:rsid w:val="00D37ABC"/>
    <w:rsid w:val="00D41DAF"/>
    <w:rsid w:val="00D47584"/>
    <w:rsid w:val="00D5233C"/>
    <w:rsid w:val="00D757F0"/>
    <w:rsid w:val="00DA7212"/>
    <w:rsid w:val="00E002C0"/>
    <w:rsid w:val="00E01755"/>
    <w:rsid w:val="00E060A8"/>
    <w:rsid w:val="00E31EE2"/>
    <w:rsid w:val="00E32BB1"/>
    <w:rsid w:val="00E33232"/>
    <w:rsid w:val="00E9744C"/>
    <w:rsid w:val="00F4156E"/>
    <w:rsid w:val="00F6630C"/>
    <w:rsid w:val="00FA5F84"/>
    <w:rsid w:val="00FC0C86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964"/>
  <w15:chartTrackingRefBased/>
  <w15:docId w15:val="{1762CCF6-EB67-47EE-9448-3B3A235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5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663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6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D5B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5B81"/>
  </w:style>
  <w:style w:type="character" w:customStyle="1" w:styleId="135pt">
    <w:name w:val="Основной текст + 13;5 pt;Не полужирный"/>
    <w:basedOn w:val="a0"/>
    <w:rsid w:val="00424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E32BB1"/>
    <w:rPr>
      <w:b/>
      <w:bCs/>
    </w:rPr>
  </w:style>
  <w:style w:type="paragraph" w:styleId="a8">
    <w:name w:val="Normal (Web)"/>
    <w:basedOn w:val="a"/>
    <w:uiPriority w:val="99"/>
    <w:semiHidden/>
    <w:unhideWhenUsed/>
    <w:rsid w:val="00E0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702C"/>
    <w:pPr>
      <w:ind w:left="720"/>
      <w:contextualSpacing/>
    </w:pPr>
  </w:style>
  <w:style w:type="character" w:styleId="aa">
    <w:name w:val="Emphasis"/>
    <w:basedOn w:val="a0"/>
    <w:uiPriority w:val="20"/>
    <w:qFormat/>
    <w:rsid w:val="00861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9</cp:revision>
  <cp:lastPrinted>2020-01-24T07:08:00Z</cp:lastPrinted>
  <dcterms:created xsi:type="dcterms:W3CDTF">2021-01-28T07:18:00Z</dcterms:created>
  <dcterms:modified xsi:type="dcterms:W3CDTF">2021-02-01T09:45:00Z</dcterms:modified>
</cp:coreProperties>
</file>