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F64041" w14:textId="2D866994" w:rsidR="008127AA" w:rsidRPr="005D77FC" w:rsidRDefault="00C70A70" w:rsidP="008127A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«УТВЕРЖДЁ</w:t>
      </w:r>
      <w:r w:rsidR="008127AA" w:rsidRPr="005D77FC">
        <w:rPr>
          <w:rFonts w:ascii="Times New Roman" w:hAnsi="Times New Roman"/>
          <w:sz w:val="24"/>
          <w:szCs w:val="24"/>
        </w:rPr>
        <w:t>Н»</w:t>
      </w:r>
    </w:p>
    <w:p w14:paraId="540BFFC3" w14:textId="77777777" w:rsidR="008127AA" w:rsidRPr="005D77FC" w:rsidRDefault="008127AA" w:rsidP="008127A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D77FC">
        <w:rPr>
          <w:rFonts w:ascii="Times New Roman" w:hAnsi="Times New Roman"/>
          <w:sz w:val="24"/>
          <w:szCs w:val="24"/>
        </w:rPr>
        <w:t>распоряжением</w:t>
      </w:r>
    </w:p>
    <w:p w14:paraId="6B5FC94F" w14:textId="77777777" w:rsidR="008127AA" w:rsidRPr="005D77FC" w:rsidRDefault="00CC4A8E" w:rsidP="008127A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Контрольно-счетной</w:t>
      </w:r>
      <w:r w:rsidR="008127AA" w:rsidRPr="005D77FC">
        <w:rPr>
          <w:rFonts w:ascii="Times New Roman" w:hAnsi="Times New Roman"/>
          <w:sz w:val="24"/>
          <w:szCs w:val="24"/>
        </w:rPr>
        <w:t xml:space="preserve"> комиссии</w:t>
      </w:r>
    </w:p>
    <w:p w14:paraId="54BAC400" w14:textId="77777777" w:rsidR="008127AA" w:rsidRPr="005D77FC" w:rsidRDefault="00CC4A8E" w:rsidP="008127A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Осташковского городского округа</w:t>
      </w:r>
    </w:p>
    <w:p w14:paraId="1BFE07D9" w14:textId="0A34D5E9" w:rsidR="008127AA" w:rsidRPr="006C2FCE" w:rsidRDefault="008127AA" w:rsidP="008127AA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6C2FCE">
        <w:rPr>
          <w:rFonts w:ascii="Times New Roman" w:hAnsi="Times New Roman"/>
          <w:color w:val="000000"/>
          <w:sz w:val="24"/>
          <w:szCs w:val="24"/>
        </w:rPr>
        <w:t xml:space="preserve">от </w:t>
      </w:r>
      <w:r w:rsidR="003170D9">
        <w:rPr>
          <w:rFonts w:ascii="Times New Roman" w:hAnsi="Times New Roman"/>
          <w:color w:val="000000"/>
          <w:sz w:val="24"/>
          <w:szCs w:val="24"/>
        </w:rPr>
        <w:t>«20» июня</w:t>
      </w:r>
      <w:r w:rsidR="00CC4A8E">
        <w:rPr>
          <w:rFonts w:ascii="Times New Roman" w:hAnsi="Times New Roman"/>
          <w:color w:val="000000"/>
          <w:sz w:val="24"/>
          <w:szCs w:val="24"/>
        </w:rPr>
        <w:t xml:space="preserve"> 2018</w:t>
      </w:r>
      <w:r w:rsidRPr="006C2FCE">
        <w:rPr>
          <w:rFonts w:ascii="Times New Roman" w:hAnsi="Times New Roman"/>
          <w:color w:val="000000"/>
          <w:sz w:val="24"/>
          <w:szCs w:val="24"/>
        </w:rPr>
        <w:t xml:space="preserve"> г. №</w:t>
      </w:r>
      <w:r w:rsidR="003170D9">
        <w:rPr>
          <w:rFonts w:ascii="Times New Roman" w:hAnsi="Times New Roman"/>
          <w:color w:val="000000"/>
          <w:sz w:val="24"/>
          <w:szCs w:val="24"/>
        </w:rPr>
        <w:t>2</w:t>
      </w:r>
      <w:r w:rsidRPr="006C2FC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7B7FCD1F" w14:textId="77777777" w:rsidR="00A8254B" w:rsidRPr="005D77FC" w:rsidRDefault="00A8254B" w:rsidP="00A8254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70ED0E6D" w14:textId="77777777" w:rsidR="005D77FC" w:rsidRPr="005D77FC" w:rsidRDefault="005D77FC" w:rsidP="00A8254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514F68A7" w14:textId="77777777" w:rsidR="00A8254B" w:rsidRPr="00A152F5" w:rsidRDefault="00A8254B" w:rsidP="00C70A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52F5">
        <w:rPr>
          <w:rFonts w:ascii="Times New Roman" w:hAnsi="Times New Roman"/>
          <w:b/>
          <w:sz w:val="28"/>
          <w:szCs w:val="28"/>
        </w:rPr>
        <w:t xml:space="preserve">План </w:t>
      </w:r>
      <w:r w:rsidR="00AE7B2B" w:rsidRPr="00A152F5">
        <w:rPr>
          <w:rFonts w:ascii="Times New Roman" w:hAnsi="Times New Roman"/>
          <w:b/>
          <w:sz w:val="28"/>
          <w:szCs w:val="28"/>
        </w:rPr>
        <w:t>деятельности</w:t>
      </w:r>
      <w:r w:rsidRPr="00A152F5">
        <w:rPr>
          <w:rFonts w:ascii="Times New Roman" w:hAnsi="Times New Roman"/>
          <w:b/>
          <w:sz w:val="28"/>
          <w:szCs w:val="28"/>
        </w:rPr>
        <w:t xml:space="preserve"> </w:t>
      </w:r>
    </w:p>
    <w:p w14:paraId="6E6EAEA6" w14:textId="77777777" w:rsidR="00CC4A8E" w:rsidRDefault="00CC4A8E" w:rsidP="00C70A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Контрольно-счетной комиссии Осташковского городского округа</w:t>
      </w:r>
    </w:p>
    <w:p w14:paraId="272F0A4C" w14:textId="77777777" w:rsidR="00A8254B" w:rsidRPr="00A152F5" w:rsidRDefault="00A8254B" w:rsidP="00C70A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52F5">
        <w:rPr>
          <w:rFonts w:ascii="Times New Roman" w:hAnsi="Times New Roman"/>
          <w:b/>
          <w:sz w:val="28"/>
          <w:szCs w:val="28"/>
        </w:rPr>
        <w:t xml:space="preserve"> на 201</w:t>
      </w:r>
      <w:r w:rsidR="00AE7B2B" w:rsidRPr="00A152F5">
        <w:rPr>
          <w:rFonts w:ascii="Times New Roman" w:hAnsi="Times New Roman"/>
          <w:b/>
          <w:sz w:val="28"/>
          <w:szCs w:val="28"/>
        </w:rPr>
        <w:t>8</w:t>
      </w:r>
      <w:r w:rsidRPr="00A152F5">
        <w:rPr>
          <w:rFonts w:ascii="Times New Roman" w:hAnsi="Times New Roman"/>
          <w:b/>
          <w:sz w:val="28"/>
          <w:szCs w:val="28"/>
        </w:rPr>
        <w:t xml:space="preserve"> год</w:t>
      </w:r>
    </w:p>
    <w:p w14:paraId="52AABFFA" w14:textId="77777777" w:rsidR="00A8254B" w:rsidRPr="00A8254B" w:rsidRDefault="00A8254B" w:rsidP="00A8254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3"/>
        <w:gridCol w:w="4878"/>
        <w:gridCol w:w="1855"/>
        <w:gridCol w:w="129"/>
        <w:gridCol w:w="2096"/>
      </w:tblGrid>
      <w:tr w:rsidR="00A8254B" w:rsidRPr="00A8254B" w14:paraId="1B52CB87" w14:textId="77777777" w:rsidTr="001E0752">
        <w:trPr>
          <w:trHeight w:val="747"/>
        </w:trPr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B93C6C3" w14:textId="77777777" w:rsidR="00A8254B" w:rsidRPr="00A8254B" w:rsidRDefault="00A825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254B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87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F3D2B16" w14:textId="77777777" w:rsidR="00A8254B" w:rsidRPr="00A8254B" w:rsidRDefault="00A825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254B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55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14:paraId="18AADBC3" w14:textId="77777777" w:rsidR="00A8254B" w:rsidRPr="00A8254B" w:rsidRDefault="00A825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254B">
              <w:rPr>
                <w:rFonts w:ascii="Times New Roman" w:hAnsi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225" w:type="dxa"/>
            <w:gridSpan w:val="2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14:paraId="6DBD898D" w14:textId="77777777" w:rsidR="00A8254B" w:rsidRPr="00A8254B" w:rsidRDefault="00A825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254B">
              <w:rPr>
                <w:rFonts w:ascii="Times New Roman" w:hAnsi="Times New Roman"/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A8254B" w:rsidRPr="00A8254B" w14:paraId="659E72B5" w14:textId="77777777" w:rsidTr="001E0752">
        <w:trPr>
          <w:trHeight w:val="559"/>
        </w:trPr>
        <w:tc>
          <w:tcPr>
            <w:tcW w:w="9575" w:type="dxa"/>
            <w:gridSpan w:val="6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14:paraId="5256C3B2" w14:textId="77777777" w:rsidR="00A8254B" w:rsidRPr="00F05E48" w:rsidRDefault="00A8254B" w:rsidP="008B4E4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20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05E48">
              <w:rPr>
                <w:rFonts w:ascii="Times New Roman" w:hAnsi="Times New Roman"/>
                <w:b/>
                <w:sz w:val="24"/>
                <w:szCs w:val="24"/>
              </w:rPr>
              <w:t>Экспертно</w:t>
            </w:r>
            <w:proofErr w:type="spellEnd"/>
            <w:r w:rsidRPr="00F05E48">
              <w:rPr>
                <w:rFonts w:ascii="Times New Roman" w:hAnsi="Times New Roman"/>
                <w:b/>
                <w:sz w:val="24"/>
                <w:szCs w:val="24"/>
              </w:rPr>
              <w:t xml:space="preserve"> – аналитическая деятельность</w:t>
            </w:r>
          </w:p>
        </w:tc>
      </w:tr>
      <w:tr w:rsidR="001E0752" w:rsidRPr="00A8254B" w14:paraId="155D37F5" w14:textId="77777777" w:rsidTr="001E0752">
        <w:tc>
          <w:tcPr>
            <w:tcW w:w="534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AA36AF1" w14:textId="77777777" w:rsidR="001E0752" w:rsidRPr="00F05E48" w:rsidRDefault="001E0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E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A4A4338" w14:textId="77777777" w:rsidR="001E0752" w:rsidRPr="0080552B" w:rsidRDefault="001E0752" w:rsidP="00CC4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52B">
              <w:rPr>
                <w:rFonts w:ascii="Times New Roman" w:hAnsi="Times New Roman"/>
                <w:sz w:val="24"/>
                <w:szCs w:val="24"/>
              </w:rPr>
              <w:t xml:space="preserve">Проведение экспертизы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подготовка заключений по проектам </w:t>
            </w:r>
            <w:r w:rsidRPr="0080552B">
              <w:rPr>
                <w:rFonts w:ascii="Times New Roman" w:hAnsi="Times New Roman"/>
                <w:sz w:val="24"/>
                <w:szCs w:val="24"/>
              </w:rPr>
              <w:t>муниципальных правовых актов в части, касающейся расходных обязательств</w:t>
            </w:r>
            <w:r>
              <w:rPr>
                <w:rFonts w:ascii="Times New Roman" w:hAnsi="Times New Roman"/>
                <w:sz w:val="24"/>
                <w:szCs w:val="24"/>
              </w:rPr>
              <w:t>, доходов и источников финансирования дефицита бюджета</w:t>
            </w:r>
            <w:r w:rsidRPr="008055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4A8E">
              <w:rPr>
                <w:rFonts w:ascii="Times New Roman" w:hAnsi="Times New Roman"/>
                <w:sz w:val="24"/>
                <w:szCs w:val="24"/>
              </w:rPr>
              <w:t>Осташковского городского округа</w:t>
            </w:r>
            <w:r w:rsidRPr="0080552B">
              <w:rPr>
                <w:rFonts w:ascii="Times New Roman" w:hAnsi="Times New Roman"/>
                <w:sz w:val="24"/>
                <w:szCs w:val="24"/>
              </w:rPr>
              <w:t xml:space="preserve">, а так же муниципальных программ </w:t>
            </w:r>
            <w:r w:rsidR="00CC4A8E">
              <w:rPr>
                <w:rFonts w:ascii="Times New Roman" w:hAnsi="Times New Roman"/>
                <w:sz w:val="24"/>
                <w:szCs w:val="24"/>
              </w:rPr>
              <w:t>Осташковского городского округа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552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14:paraId="4E018081" w14:textId="77777777" w:rsidR="001E0752" w:rsidRPr="00F05E48" w:rsidRDefault="001E0752" w:rsidP="00E00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E48">
              <w:rPr>
                <w:rFonts w:ascii="Times New Roman" w:hAnsi="Times New Roman"/>
                <w:sz w:val="24"/>
                <w:szCs w:val="24"/>
              </w:rPr>
              <w:t>В течение года постоянно</w:t>
            </w:r>
          </w:p>
        </w:tc>
        <w:tc>
          <w:tcPr>
            <w:tcW w:w="22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14:paraId="2AABA171" w14:textId="77777777" w:rsidR="001E0752" w:rsidRPr="00F05E48" w:rsidRDefault="001E0752" w:rsidP="00CC4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E48">
              <w:rPr>
                <w:rFonts w:ascii="Times New Roman" w:hAnsi="Times New Roman"/>
                <w:sz w:val="24"/>
                <w:szCs w:val="24"/>
              </w:rPr>
              <w:t xml:space="preserve">Председатель, </w:t>
            </w:r>
            <w:r w:rsidR="00CC4A8E">
              <w:rPr>
                <w:rFonts w:ascii="Times New Roman" w:hAnsi="Times New Roman"/>
                <w:sz w:val="24"/>
                <w:szCs w:val="24"/>
              </w:rPr>
              <w:t>Савин А. С.</w:t>
            </w:r>
          </w:p>
        </w:tc>
      </w:tr>
      <w:tr w:rsidR="001E0752" w:rsidRPr="00A8254B" w14:paraId="6EBA3C39" w14:textId="77777777" w:rsidTr="001E0752">
        <w:tc>
          <w:tcPr>
            <w:tcW w:w="534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438658E" w14:textId="77777777" w:rsidR="001E0752" w:rsidRPr="00F05E48" w:rsidRDefault="001E0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E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29CD139" w14:textId="77777777" w:rsidR="001E0752" w:rsidRPr="0080552B" w:rsidRDefault="001E0752" w:rsidP="00CC4A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52B">
              <w:rPr>
                <w:rFonts w:ascii="Times New Roman" w:hAnsi="Times New Roman"/>
                <w:sz w:val="24"/>
                <w:szCs w:val="24"/>
              </w:rPr>
              <w:t xml:space="preserve">Проведение экспертизы и представление заключений по проектам решений </w:t>
            </w:r>
            <w:r w:rsidR="00CC4A8E">
              <w:rPr>
                <w:rFonts w:ascii="Times New Roman" w:hAnsi="Times New Roman"/>
                <w:sz w:val="24"/>
                <w:szCs w:val="24"/>
              </w:rPr>
              <w:t>Осташковской городской Думы</w:t>
            </w:r>
            <w:r w:rsidRPr="0080552B">
              <w:rPr>
                <w:rFonts w:ascii="Times New Roman" w:hAnsi="Times New Roman"/>
                <w:sz w:val="24"/>
                <w:szCs w:val="24"/>
              </w:rPr>
              <w:t xml:space="preserve"> о внесении изменений в решение </w:t>
            </w:r>
            <w:r w:rsidR="00CC4A8E">
              <w:rPr>
                <w:rFonts w:ascii="Times New Roman" w:hAnsi="Times New Roman"/>
                <w:sz w:val="24"/>
                <w:szCs w:val="24"/>
              </w:rPr>
              <w:t>Осташковской городской Думы</w:t>
            </w:r>
            <w:r w:rsidRPr="0080552B">
              <w:rPr>
                <w:rFonts w:ascii="Times New Roman" w:hAnsi="Times New Roman"/>
                <w:sz w:val="24"/>
                <w:szCs w:val="24"/>
              </w:rPr>
              <w:t xml:space="preserve"> «О бюджете </w:t>
            </w:r>
            <w:r w:rsidR="00CC4A8E">
              <w:rPr>
                <w:rFonts w:ascii="Times New Roman" w:hAnsi="Times New Roman"/>
                <w:sz w:val="24"/>
                <w:szCs w:val="24"/>
              </w:rPr>
              <w:t>Осташковского городского округа</w:t>
            </w:r>
            <w:r w:rsidRPr="0080552B">
              <w:rPr>
                <w:rFonts w:ascii="Times New Roman" w:hAnsi="Times New Roman"/>
                <w:sz w:val="24"/>
                <w:szCs w:val="24"/>
              </w:rPr>
              <w:t xml:space="preserve"> на 201</w:t>
            </w:r>
            <w:r>
              <w:rPr>
                <w:rFonts w:ascii="Times New Roman" w:hAnsi="Times New Roman"/>
                <w:sz w:val="24"/>
                <w:szCs w:val="24"/>
              </w:rPr>
              <w:t>8 год и на плановый период 2019 и 2020 годов»</w:t>
            </w:r>
          </w:p>
        </w:tc>
        <w:tc>
          <w:tcPr>
            <w:tcW w:w="1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14:paraId="05137358" w14:textId="77777777" w:rsidR="001E0752" w:rsidRPr="00F05E48" w:rsidRDefault="001E0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E48">
              <w:rPr>
                <w:rFonts w:ascii="Times New Roman" w:hAnsi="Times New Roman"/>
                <w:sz w:val="24"/>
                <w:szCs w:val="24"/>
              </w:rPr>
              <w:t>В течение года постоянно</w:t>
            </w:r>
          </w:p>
        </w:tc>
        <w:tc>
          <w:tcPr>
            <w:tcW w:w="22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14:paraId="563C9F5B" w14:textId="77777777" w:rsidR="001E0752" w:rsidRPr="00F05E48" w:rsidRDefault="001E0752" w:rsidP="00CC4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E48">
              <w:rPr>
                <w:rFonts w:ascii="Times New Roman" w:hAnsi="Times New Roman"/>
                <w:sz w:val="24"/>
                <w:szCs w:val="24"/>
              </w:rPr>
              <w:t xml:space="preserve">Председатель, </w:t>
            </w:r>
            <w:r w:rsidR="00CC4A8E">
              <w:rPr>
                <w:rFonts w:ascii="Times New Roman" w:hAnsi="Times New Roman"/>
                <w:sz w:val="24"/>
                <w:szCs w:val="24"/>
              </w:rPr>
              <w:t>Савин А. С.</w:t>
            </w:r>
          </w:p>
        </w:tc>
      </w:tr>
      <w:tr w:rsidR="001E0752" w:rsidRPr="00A8254B" w14:paraId="1109F09E" w14:textId="77777777" w:rsidTr="001E0752">
        <w:tc>
          <w:tcPr>
            <w:tcW w:w="534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9A5528F" w14:textId="77777777" w:rsidR="001E0752" w:rsidRPr="00F05E48" w:rsidRDefault="001E0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E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65D41E4" w14:textId="77777777" w:rsidR="001E0752" w:rsidRPr="0080552B" w:rsidRDefault="001E0752" w:rsidP="00CC4A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52B">
              <w:rPr>
                <w:rFonts w:ascii="Times New Roman" w:hAnsi="Times New Roman"/>
                <w:sz w:val="24"/>
                <w:szCs w:val="24"/>
              </w:rPr>
              <w:t>Проведение оперативного контроля за исполнением 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юджета </w:t>
            </w:r>
            <w:r w:rsidR="00CC4A8E">
              <w:rPr>
                <w:rFonts w:ascii="Times New Roman" w:hAnsi="Times New Roman"/>
                <w:sz w:val="24"/>
                <w:szCs w:val="24"/>
              </w:rPr>
              <w:t>Осташковского городского округа</w:t>
            </w:r>
            <w:r w:rsidRPr="0080552B">
              <w:rPr>
                <w:rFonts w:ascii="Times New Roman" w:hAnsi="Times New Roman"/>
                <w:sz w:val="24"/>
                <w:szCs w:val="24"/>
              </w:rPr>
              <w:t xml:space="preserve">, представление  </w:t>
            </w:r>
            <w:r w:rsidR="00CC4A8E">
              <w:rPr>
                <w:rFonts w:ascii="Times New Roman" w:hAnsi="Times New Roman"/>
                <w:sz w:val="24"/>
                <w:szCs w:val="24"/>
              </w:rPr>
              <w:t>Осташковской городской Думе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Администрации </w:t>
            </w:r>
            <w:r w:rsidR="00CC4A8E">
              <w:rPr>
                <w:rFonts w:ascii="Times New Roman" w:hAnsi="Times New Roman"/>
                <w:sz w:val="24"/>
                <w:szCs w:val="24"/>
              </w:rPr>
              <w:t>Осташковского городского округа</w:t>
            </w:r>
            <w:r w:rsidRPr="0080552B">
              <w:rPr>
                <w:rFonts w:ascii="Times New Roman" w:hAnsi="Times New Roman"/>
                <w:sz w:val="24"/>
                <w:szCs w:val="24"/>
              </w:rPr>
              <w:t xml:space="preserve"> заключений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контроля за </w:t>
            </w:r>
            <w:r w:rsidRPr="0080552B">
              <w:rPr>
                <w:rFonts w:ascii="Times New Roman" w:hAnsi="Times New Roman"/>
                <w:sz w:val="24"/>
                <w:szCs w:val="24"/>
              </w:rPr>
              <w:t>исполнени</w:t>
            </w:r>
            <w:r>
              <w:rPr>
                <w:rFonts w:ascii="Times New Roman" w:hAnsi="Times New Roman"/>
                <w:sz w:val="24"/>
                <w:szCs w:val="24"/>
              </w:rPr>
              <w:t>ем</w:t>
            </w:r>
            <w:r w:rsidRPr="0080552B">
              <w:rPr>
                <w:rFonts w:ascii="Times New Roman" w:hAnsi="Times New Roman"/>
                <w:sz w:val="24"/>
                <w:szCs w:val="24"/>
              </w:rPr>
              <w:t xml:space="preserve"> бюджета </w:t>
            </w:r>
            <w:r w:rsidR="00CC4A8E">
              <w:rPr>
                <w:rFonts w:ascii="Times New Roman" w:hAnsi="Times New Roman"/>
                <w:sz w:val="24"/>
                <w:szCs w:val="24"/>
              </w:rPr>
              <w:t>Осташковского городского округа</w:t>
            </w:r>
            <w:r w:rsidRPr="0080552B">
              <w:rPr>
                <w:rFonts w:ascii="Times New Roman" w:hAnsi="Times New Roman"/>
                <w:sz w:val="24"/>
                <w:szCs w:val="24"/>
              </w:rPr>
              <w:t xml:space="preserve"> за</w:t>
            </w:r>
            <w:r w:rsidR="009B53DD">
              <w:rPr>
                <w:rFonts w:ascii="Times New Roman" w:hAnsi="Times New Roman"/>
                <w:sz w:val="24"/>
                <w:szCs w:val="24"/>
              </w:rPr>
              <w:t xml:space="preserve"> первый квартал, </w:t>
            </w:r>
            <w:r w:rsidRPr="0080552B">
              <w:rPr>
                <w:rFonts w:ascii="Times New Roman" w:hAnsi="Times New Roman"/>
                <w:sz w:val="24"/>
                <w:szCs w:val="24"/>
              </w:rPr>
              <w:t xml:space="preserve"> первое полугодие и 9 месяцев 201</w:t>
            </w:r>
            <w:r w:rsidR="009B53DD">
              <w:rPr>
                <w:rFonts w:ascii="Times New Roman" w:hAnsi="Times New Roman"/>
                <w:sz w:val="24"/>
                <w:szCs w:val="24"/>
              </w:rPr>
              <w:t>8</w:t>
            </w:r>
            <w:r w:rsidRPr="0080552B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="009B53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14:paraId="52B5B11A" w14:textId="77777777" w:rsidR="001E0752" w:rsidRPr="00F05E48" w:rsidRDefault="001E0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E48">
              <w:rPr>
                <w:rFonts w:ascii="Times New Roman" w:hAnsi="Times New Roman"/>
                <w:sz w:val="24"/>
                <w:szCs w:val="24"/>
              </w:rPr>
              <w:t>В течение года постоянно</w:t>
            </w:r>
          </w:p>
        </w:tc>
        <w:tc>
          <w:tcPr>
            <w:tcW w:w="22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14:paraId="1F581427" w14:textId="77777777" w:rsidR="001E0752" w:rsidRPr="00F05E48" w:rsidRDefault="001E0752" w:rsidP="00CC4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E48">
              <w:rPr>
                <w:rFonts w:ascii="Times New Roman" w:hAnsi="Times New Roman"/>
                <w:sz w:val="24"/>
                <w:szCs w:val="24"/>
              </w:rPr>
              <w:t xml:space="preserve">Председатель, </w:t>
            </w:r>
            <w:r w:rsidR="00CC4A8E">
              <w:rPr>
                <w:rFonts w:ascii="Times New Roman" w:hAnsi="Times New Roman"/>
                <w:sz w:val="24"/>
                <w:szCs w:val="24"/>
              </w:rPr>
              <w:t>Савин А. С.</w:t>
            </w:r>
          </w:p>
        </w:tc>
      </w:tr>
      <w:tr w:rsidR="001E0752" w:rsidRPr="00A8254B" w14:paraId="36E1A352" w14:textId="77777777" w:rsidTr="001E0752">
        <w:tc>
          <w:tcPr>
            <w:tcW w:w="534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56085B6" w14:textId="77777777" w:rsidR="001E0752" w:rsidRPr="00F05E48" w:rsidRDefault="001E0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E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2F66652" w14:textId="77777777" w:rsidR="001E0752" w:rsidRDefault="00AD7F60" w:rsidP="00AD7F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Внешняя проверка годового отчета </w:t>
            </w:r>
            <w:r w:rsidR="001E0752" w:rsidRPr="0080552B">
              <w:rPr>
                <w:rFonts w:ascii="Times New Roman" w:hAnsi="Times New Roman"/>
                <w:sz w:val="24"/>
                <w:szCs w:val="24"/>
              </w:rPr>
              <w:t>об исполнении бюджета МО «</w:t>
            </w:r>
            <w:r w:rsidR="00CC4A8E">
              <w:rPr>
                <w:rFonts w:ascii="Times New Roman" w:hAnsi="Times New Roman"/>
                <w:sz w:val="24"/>
                <w:szCs w:val="24"/>
              </w:rPr>
              <w:t>Осташковский район</w:t>
            </w:r>
            <w:r w:rsidR="001E0752" w:rsidRPr="0080552B">
              <w:rPr>
                <w:rFonts w:ascii="Times New Roman" w:hAnsi="Times New Roman"/>
                <w:sz w:val="24"/>
                <w:szCs w:val="24"/>
              </w:rPr>
              <w:t>» за 20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1E0752" w:rsidRPr="0080552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0552B">
              <w:rPr>
                <w:rFonts w:ascii="Times New Roman" w:hAnsi="Times New Roman"/>
                <w:sz w:val="24"/>
                <w:szCs w:val="24"/>
              </w:rPr>
              <w:t xml:space="preserve">представление </w:t>
            </w:r>
            <w:r w:rsidR="00CC4A8E">
              <w:rPr>
                <w:rFonts w:ascii="Times New Roman" w:hAnsi="Times New Roman"/>
                <w:sz w:val="24"/>
                <w:szCs w:val="24"/>
              </w:rPr>
              <w:t>Осташковской городской Думе</w:t>
            </w:r>
            <w:r w:rsidRPr="0080552B">
              <w:rPr>
                <w:rFonts w:ascii="Times New Roman" w:hAnsi="Times New Roman"/>
                <w:sz w:val="24"/>
                <w:szCs w:val="24"/>
              </w:rPr>
              <w:t xml:space="preserve"> заключения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годовой отчет об исполнении </w:t>
            </w:r>
            <w:r w:rsidRPr="0080552B">
              <w:rPr>
                <w:rFonts w:ascii="Times New Roman" w:hAnsi="Times New Roman"/>
                <w:sz w:val="24"/>
                <w:szCs w:val="24"/>
              </w:rPr>
              <w:t>бюджета МО «</w:t>
            </w:r>
            <w:r w:rsidR="00CC4A8E">
              <w:rPr>
                <w:rFonts w:ascii="Times New Roman" w:hAnsi="Times New Roman"/>
                <w:sz w:val="24"/>
                <w:szCs w:val="24"/>
              </w:rPr>
              <w:t>Осташковский</w:t>
            </w:r>
            <w:r w:rsidRPr="0080552B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  <w:r w:rsidR="001E0752" w:rsidRPr="0080552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1C00B0A" w14:textId="77777777" w:rsidR="00AD7F60" w:rsidRPr="0080552B" w:rsidRDefault="00AD7F60" w:rsidP="00AD7F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14:paraId="1F7461C4" w14:textId="77777777" w:rsidR="001E0752" w:rsidRPr="00F05E48" w:rsidRDefault="001E0752" w:rsidP="00A15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E4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CC4A8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05E48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2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14:paraId="4ED75B98" w14:textId="77777777" w:rsidR="001E0752" w:rsidRPr="00F05E48" w:rsidRDefault="001E0752" w:rsidP="00CC4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E48">
              <w:rPr>
                <w:rFonts w:ascii="Times New Roman" w:hAnsi="Times New Roman"/>
                <w:sz w:val="24"/>
                <w:szCs w:val="24"/>
              </w:rPr>
              <w:t xml:space="preserve">Председатель, </w:t>
            </w:r>
            <w:r w:rsidR="00CC4A8E">
              <w:rPr>
                <w:rFonts w:ascii="Times New Roman" w:hAnsi="Times New Roman"/>
                <w:sz w:val="24"/>
                <w:szCs w:val="24"/>
              </w:rPr>
              <w:t>Савин А. С.</w:t>
            </w:r>
          </w:p>
        </w:tc>
      </w:tr>
      <w:tr w:rsidR="001E0752" w:rsidRPr="00A8254B" w14:paraId="7379A33B" w14:textId="77777777" w:rsidTr="001E0752">
        <w:tc>
          <w:tcPr>
            <w:tcW w:w="534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14:paraId="0943571C" w14:textId="77777777" w:rsidR="001E0752" w:rsidRPr="00F05E48" w:rsidRDefault="001E0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7718A3C" w14:textId="77777777" w:rsidR="001E0752" w:rsidRPr="00F05E48" w:rsidRDefault="001E0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E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9D1216C" w14:textId="77777777" w:rsidR="001E0752" w:rsidRPr="0080552B" w:rsidRDefault="00AD7F60" w:rsidP="00CC4A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Внешняя проверка годовых отчетов </w:t>
            </w:r>
            <w:r w:rsidRPr="0080552B">
              <w:rPr>
                <w:rFonts w:ascii="Times New Roman" w:hAnsi="Times New Roman"/>
                <w:sz w:val="24"/>
                <w:szCs w:val="24"/>
              </w:rPr>
              <w:t>об исполнении бюдже</w:t>
            </w:r>
            <w:r>
              <w:rPr>
                <w:rFonts w:ascii="Times New Roman" w:hAnsi="Times New Roman"/>
                <w:sz w:val="24"/>
                <w:szCs w:val="24"/>
              </w:rPr>
              <w:t>тов поселений,</w:t>
            </w:r>
            <w:r w:rsidR="00CC4A8E">
              <w:rPr>
                <w:rFonts w:ascii="Times New Roman" w:hAnsi="Times New Roman"/>
                <w:sz w:val="24"/>
                <w:szCs w:val="24"/>
              </w:rPr>
              <w:t xml:space="preserve"> ранее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входящих в состав </w:t>
            </w:r>
            <w:r w:rsidR="00CC4A8E">
              <w:rPr>
                <w:rFonts w:ascii="Times New Roman" w:hAnsi="Times New Roman"/>
                <w:sz w:val="24"/>
                <w:szCs w:val="24"/>
              </w:rPr>
              <w:t>Осташковского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Pr="0080552B">
              <w:rPr>
                <w:rFonts w:ascii="Times New Roman" w:hAnsi="Times New Roman"/>
                <w:sz w:val="24"/>
                <w:szCs w:val="24"/>
              </w:rPr>
              <w:t xml:space="preserve"> за 20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80552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0552B">
              <w:rPr>
                <w:rFonts w:ascii="Times New Roman" w:hAnsi="Times New Roman"/>
                <w:sz w:val="24"/>
                <w:szCs w:val="24"/>
              </w:rPr>
              <w:t xml:space="preserve">представление </w:t>
            </w:r>
            <w:r w:rsidR="00CC4A8E">
              <w:rPr>
                <w:rFonts w:ascii="Times New Roman" w:hAnsi="Times New Roman"/>
                <w:sz w:val="24"/>
                <w:szCs w:val="24"/>
              </w:rPr>
              <w:t xml:space="preserve">Осташковской </w:t>
            </w:r>
            <w:r w:rsidR="00CC4A8E">
              <w:rPr>
                <w:rFonts w:ascii="Times New Roman" w:hAnsi="Times New Roman"/>
                <w:sz w:val="24"/>
                <w:szCs w:val="24"/>
              </w:rPr>
              <w:lastRenderedPageBreak/>
              <w:t>городской Думе</w:t>
            </w:r>
            <w:r w:rsidRPr="0080552B">
              <w:rPr>
                <w:rFonts w:ascii="Times New Roman" w:hAnsi="Times New Roman"/>
                <w:sz w:val="24"/>
                <w:szCs w:val="24"/>
              </w:rPr>
              <w:t xml:space="preserve"> заключени</w:t>
            </w:r>
            <w:r w:rsidR="008324EF">
              <w:rPr>
                <w:rFonts w:ascii="Times New Roman" w:hAnsi="Times New Roman"/>
                <w:sz w:val="24"/>
                <w:szCs w:val="24"/>
              </w:rPr>
              <w:t>й</w:t>
            </w:r>
            <w:r w:rsidRPr="0080552B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  <w:r w:rsidR="008324EF">
              <w:rPr>
                <w:rFonts w:ascii="Times New Roman" w:hAnsi="Times New Roman"/>
                <w:sz w:val="24"/>
                <w:szCs w:val="24"/>
              </w:rPr>
              <w:t>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отчет</w:t>
            </w:r>
            <w:r w:rsidR="008324EF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 исполнении </w:t>
            </w:r>
            <w:r w:rsidRPr="0080552B">
              <w:rPr>
                <w:rFonts w:ascii="Times New Roman" w:hAnsi="Times New Roman"/>
                <w:sz w:val="24"/>
                <w:szCs w:val="24"/>
              </w:rPr>
              <w:t>бюдже</w:t>
            </w:r>
            <w:r w:rsidR="008324EF">
              <w:rPr>
                <w:rFonts w:ascii="Times New Roman" w:hAnsi="Times New Roman"/>
                <w:sz w:val="24"/>
                <w:szCs w:val="24"/>
              </w:rPr>
              <w:t>тов поселений за 2017 год.</w:t>
            </w:r>
            <w:r w:rsidRPr="0080552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14:paraId="46FC0F5D" w14:textId="77777777" w:rsidR="001E0752" w:rsidRPr="00F05E48" w:rsidRDefault="001E0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5E48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II</w:t>
            </w:r>
            <w:r w:rsidRPr="00F05E48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2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14:paraId="4EE6488A" w14:textId="77777777" w:rsidR="001E0752" w:rsidRPr="00F05E48" w:rsidRDefault="001E0752" w:rsidP="00CC4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E48">
              <w:rPr>
                <w:rFonts w:ascii="Times New Roman" w:hAnsi="Times New Roman"/>
                <w:sz w:val="24"/>
                <w:szCs w:val="24"/>
              </w:rPr>
              <w:t xml:space="preserve">Председатель, </w:t>
            </w:r>
            <w:r w:rsidR="00CC4A8E">
              <w:rPr>
                <w:rFonts w:ascii="Times New Roman" w:hAnsi="Times New Roman"/>
                <w:sz w:val="24"/>
                <w:szCs w:val="24"/>
              </w:rPr>
              <w:t>Савин А. С.</w:t>
            </w:r>
          </w:p>
        </w:tc>
      </w:tr>
      <w:tr w:rsidR="001E0752" w:rsidRPr="00A8254B" w14:paraId="62944C6D" w14:textId="77777777" w:rsidTr="001E0752">
        <w:tc>
          <w:tcPr>
            <w:tcW w:w="53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1C780B1E" w14:textId="77777777" w:rsidR="001E0752" w:rsidRPr="00F05E48" w:rsidRDefault="001E0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E48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96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444F3AF7" w14:textId="77777777" w:rsidR="001E0752" w:rsidRPr="00F05E48" w:rsidRDefault="001E0752" w:rsidP="00CC4A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E48">
              <w:rPr>
                <w:rFonts w:ascii="Times New Roman" w:hAnsi="Times New Roman"/>
                <w:sz w:val="24"/>
                <w:szCs w:val="24"/>
              </w:rPr>
              <w:t xml:space="preserve">Проведение экспертизы </w:t>
            </w:r>
            <w:r w:rsidR="008324EF" w:rsidRPr="00F05E48"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="008324EF">
              <w:rPr>
                <w:rFonts w:ascii="Times New Roman" w:hAnsi="Times New Roman"/>
                <w:sz w:val="24"/>
                <w:szCs w:val="24"/>
              </w:rPr>
              <w:t>а</w:t>
            </w:r>
            <w:r w:rsidR="008324EF" w:rsidRPr="00F05E48">
              <w:rPr>
                <w:rFonts w:ascii="Times New Roman" w:hAnsi="Times New Roman"/>
                <w:sz w:val="24"/>
                <w:szCs w:val="24"/>
              </w:rPr>
              <w:t xml:space="preserve"> решения </w:t>
            </w:r>
            <w:r w:rsidR="00CC4A8E">
              <w:rPr>
                <w:rFonts w:ascii="Times New Roman" w:hAnsi="Times New Roman"/>
                <w:sz w:val="24"/>
                <w:szCs w:val="24"/>
              </w:rPr>
              <w:t>Осташковской городской Думе</w:t>
            </w:r>
            <w:r w:rsidR="008324EF" w:rsidRPr="00F05E48">
              <w:rPr>
                <w:rFonts w:ascii="Times New Roman" w:hAnsi="Times New Roman"/>
                <w:sz w:val="24"/>
                <w:szCs w:val="24"/>
              </w:rPr>
              <w:t xml:space="preserve"> «О бюджете </w:t>
            </w:r>
            <w:r w:rsidR="00CC4A8E">
              <w:rPr>
                <w:rFonts w:ascii="Times New Roman" w:hAnsi="Times New Roman"/>
                <w:sz w:val="24"/>
                <w:szCs w:val="24"/>
              </w:rPr>
              <w:t>Осташковского городского округа</w:t>
            </w:r>
            <w:r w:rsidR="008324EF" w:rsidRPr="00F05E48">
              <w:rPr>
                <w:rFonts w:ascii="Times New Roman" w:hAnsi="Times New Roman"/>
                <w:sz w:val="24"/>
                <w:szCs w:val="24"/>
              </w:rPr>
              <w:t xml:space="preserve"> на 201</w:t>
            </w:r>
            <w:r w:rsidR="008324EF">
              <w:rPr>
                <w:rFonts w:ascii="Times New Roman" w:hAnsi="Times New Roman"/>
                <w:sz w:val="24"/>
                <w:szCs w:val="24"/>
              </w:rPr>
              <w:t>9</w:t>
            </w:r>
            <w:r w:rsidR="008324EF" w:rsidRPr="00F05E4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8324EF">
              <w:rPr>
                <w:rFonts w:ascii="Times New Roman" w:hAnsi="Times New Roman"/>
                <w:sz w:val="24"/>
                <w:szCs w:val="24"/>
              </w:rPr>
              <w:t xml:space="preserve"> и на плановый период 2020 и 2021 годов</w:t>
            </w:r>
            <w:r w:rsidR="008324EF" w:rsidRPr="00F05E48">
              <w:rPr>
                <w:rFonts w:ascii="Times New Roman" w:hAnsi="Times New Roman"/>
                <w:sz w:val="24"/>
                <w:szCs w:val="24"/>
              </w:rPr>
              <w:t>»</w:t>
            </w:r>
            <w:r w:rsidR="008324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5E48">
              <w:rPr>
                <w:rFonts w:ascii="Times New Roman" w:hAnsi="Times New Roman"/>
                <w:sz w:val="24"/>
                <w:szCs w:val="24"/>
              </w:rPr>
              <w:t xml:space="preserve">и представление заключения </w:t>
            </w:r>
            <w:r w:rsidR="008324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4A8E">
              <w:rPr>
                <w:rFonts w:ascii="Times New Roman" w:hAnsi="Times New Roman"/>
                <w:sz w:val="24"/>
                <w:szCs w:val="24"/>
              </w:rPr>
              <w:t>Осташковской городской Думе</w:t>
            </w:r>
            <w:r w:rsidR="008324EF">
              <w:rPr>
                <w:rFonts w:ascii="Times New Roman" w:hAnsi="Times New Roman"/>
                <w:sz w:val="24"/>
                <w:szCs w:val="24"/>
              </w:rPr>
              <w:t xml:space="preserve">,  Администрации </w:t>
            </w:r>
            <w:r w:rsidR="00CC4A8E">
              <w:rPr>
                <w:rFonts w:ascii="Times New Roman" w:hAnsi="Times New Roman"/>
                <w:sz w:val="24"/>
                <w:szCs w:val="24"/>
              </w:rPr>
              <w:t>Осташковского городского округа</w:t>
            </w:r>
            <w:r w:rsidR="008324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55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95F0FF" w14:textId="77777777" w:rsidR="001E0752" w:rsidRPr="00F05E48" w:rsidRDefault="001E0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E48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F05E48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22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4B2341" w14:textId="77777777" w:rsidR="001E0752" w:rsidRPr="00F05E48" w:rsidRDefault="001E0752" w:rsidP="00CC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E48">
              <w:rPr>
                <w:rFonts w:ascii="Times New Roman" w:hAnsi="Times New Roman"/>
                <w:sz w:val="24"/>
                <w:szCs w:val="24"/>
              </w:rPr>
              <w:t xml:space="preserve">Председатель, </w:t>
            </w:r>
            <w:r w:rsidR="00CC4A8E">
              <w:rPr>
                <w:rFonts w:ascii="Times New Roman" w:hAnsi="Times New Roman"/>
                <w:sz w:val="24"/>
                <w:szCs w:val="24"/>
              </w:rPr>
              <w:t>Савин А. С.</w:t>
            </w:r>
          </w:p>
        </w:tc>
      </w:tr>
      <w:tr w:rsidR="001E0752" w:rsidRPr="00A8254B" w14:paraId="60ECEE8A" w14:textId="77777777" w:rsidTr="001E0752">
        <w:tc>
          <w:tcPr>
            <w:tcW w:w="9575" w:type="dxa"/>
            <w:gridSpan w:val="6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6E44ED4D" w14:textId="77777777" w:rsidR="001E0752" w:rsidRPr="00F05E48" w:rsidRDefault="001E0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5509EE7" w14:textId="77777777" w:rsidR="001E0752" w:rsidRPr="00F05E48" w:rsidRDefault="001E07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E4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II. </w:t>
            </w:r>
            <w:proofErr w:type="spellStart"/>
            <w:r w:rsidRPr="00F05E48">
              <w:rPr>
                <w:rFonts w:ascii="Times New Roman" w:hAnsi="Times New Roman"/>
                <w:b/>
                <w:sz w:val="24"/>
                <w:szCs w:val="24"/>
              </w:rPr>
              <w:t>Контрольно</w:t>
            </w:r>
            <w:proofErr w:type="spellEnd"/>
            <w:r w:rsidRPr="00F05E48">
              <w:rPr>
                <w:rFonts w:ascii="Times New Roman" w:hAnsi="Times New Roman"/>
                <w:b/>
                <w:sz w:val="24"/>
                <w:szCs w:val="24"/>
              </w:rPr>
              <w:t xml:space="preserve"> – аналитическая деятельность</w:t>
            </w:r>
          </w:p>
        </w:tc>
      </w:tr>
      <w:tr w:rsidR="001E0752" w:rsidRPr="00A8254B" w14:paraId="1A60C2FF" w14:textId="77777777" w:rsidTr="00AC6E3E">
        <w:tc>
          <w:tcPr>
            <w:tcW w:w="617" w:type="dxa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14:paraId="7C88102D" w14:textId="77777777" w:rsidR="001E0752" w:rsidRPr="00F05E48" w:rsidRDefault="001E0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AE18BB5" w14:textId="77777777" w:rsidR="001E0752" w:rsidRPr="00F05E48" w:rsidRDefault="001E0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E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9B94DE3" w14:textId="3EFD429E" w:rsidR="004A1299" w:rsidRPr="00F05E48" w:rsidRDefault="0085283F" w:rsidP="003170D9">
            <w:pPr>
              <w:spacing w:line="240" w:lineRule="auto"/>
              <w:ind w:firstLine="3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Контрольное мероприятие в муниципальном унитарном предприятии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Осташковское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автотранспортное предприятие» Осташковского городского округа по вопросу эффективности использования муниципального имущества, переданного в хозяйственное ведение м правильности определения финансового результата финансово-хозяйственной деятельности за 2017 год</w:t>
            </w:r>
            <w:r w:rsidR="00BE50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98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14:paraId="24EDBA9C" w14:textId="5640AD18" w:rsidR="001E0752" w:rsidRPr="00F05E48" w:rsidRDefault="00C70A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="00EC13E8" w:rsidRPr="00F05E48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0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14:paraId="4F1CAE8A" w14:textId="319CD85C" w:rsidR="001E0752" w:rsidRPr="00F05E48" w:rsidRDefault="00C70A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E48">
              <w:rPr>
                <w:rFonts w:ascii="Times New Roman" w:hAnsi="Times New Roman"/>
                <w:sz w:val="24"/>
                <w:szCs w:val="24"/>
              </w:rPr>
              <w:t xml:space="preserve">Председатель, </w:t>
            </w:r>
            <w:r>
              <w:rPr>
                <w:rFonts w:ascii="Times New Roman" w:hAnsi="Times New Roman"/>
                <w:sz w:val="24"/>
                <w:szCs w:val="24"/>
              </w:rPr>
              <w:t>Савин А. С.</w:t>
            </w:r>
          </w:p>
        </w:tc>
      </w:tr>
      <w:tr w:rsidR="001E0752" w:rsidRPr="00A8254B" w14:paraId="1F731321" w14:textId="77777777" w:rsidTr="00AC6E3E">
        <w:tc>
          <w:tcPr>
            <w:tcW w:w="617" w:type="dxa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D256278" w14:textId="30589B2D" w:rsidR="001E0752" w:rsidRPr="00F05E48" w:rsidRDefault="001E0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E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E3F410D" w14:textId="31FF3275" w:rsidR="00BF355D" w:rsidRPr="00F05E48" w:rsidRDefault="00E0535A" w:rsidP="00E33D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Контрольное</w:t>
            </w:r>
            <w:r w:rsidR="00BE503F">
              <w:rPr>
                <w:rFonts w:ascii="Times New Roman" w:hAnsi="Times New Roman"/>
                <w:sz w:val="24"/>
                <w:szCs w:val="24"/>
              </w:rPr>
              <w:t xml:space="preserve"> мероприятие </w:t>
            </w:r>
            <w:r w:rsidR="004A3CE6">
              <w:rPr>
                <w:rFonts w:ascii="Times New Roman" w:hAnsi="Times New Roman"/>
                <w:sz w:val="24"/>
                <w:szCs w:val="24"/>
              </w:rPr>
              <w:t>по вопросу проверки эффективности финансово-хозяйственной деятельности муниципального предприятия «Книга» и использования находящегося в хозяйственном ведении указанного предприятия муниципального имущества за 2017 год.</w:t>
            </w:r>
            <w:r w:rsidR="00BE503F" w:rsidRPr="00FC236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14:paraId="0BAF770D" w14:textId="77777777" w:rsidR="001E0752" w:rsidRPr="00F05E48" w:rsidRDefault="00EC13E8" w:rsidP="00EC1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E48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F05E48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0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14:paraId="6576F3C7" w14:textId="69251544" w:rsidR="001E0752" w:rsidRPr="00F05E48" w:rsidRDefault="00C70A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E48">
              <w:rPr>
                <w:rFonts w:ascii="Times New Roman" w:hAnsi="Times New Roman"/>
                <w:sz w:val="24"/>
                <w:szCs w:val="24"/>
              </w:rPr>
              <w:t xml:space="preserve">Председатель, </w:t>
            </w:r>
            <w:r>
              <w:rPr>
                <w:rFonts w:ascii="Times New Roman" w:hAnsi="Times New Roman"/>
                <w:sz w:val="24"/>
                <w:szCs w:val="24"/>
              </w:rPr>
              <w:t>Савин А. С.</w:t>
            </w:r>
          </w:p>
        </w:tc>
      </w:tr>
      <w:tr w:rsidR="001E0752" w:rsidRPr="00A8254B" w14:paraId="57DEE885" w14:textId="77777777" w:rsidTr="00AC6E3E">
        <w:trPr>
          <w:trHeight w:val="2050"/>
        </w:trPr>
        <w:tc>
          <w:tcPr>
            <w:tcW w:w="617" w:type="dxa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CB199CE" w14:textId="77777777" w:rsidR="001E0752" w:rsidRPr="00F05E48" w:rsidRDefault="001E0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E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EAE51D9" w14:textId="79F4674B" w:rsidR="001E0752" w:rsidRPr="009836C8" w:rsidRDefault="00AC6E3E" w:rsidP="00AC6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Обследования, относящиеся к компетенции Контрольно-счетной комиссии Осташковского городского округа </w:t>
            </w:r>
          </w:p>
        </w:tc>
        <w:tc>
          <w:tcPr>
            <w:tcW w:w="198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14:paraId="0D573191" w14:textId="77777777" w:rsidR="001E0752" w:rsidRDefault="00D75178" w:rsidP="00AC6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="00AC6E3E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соответствии с распоряжением Контрольно-счетной комиссии</w:t>
            </w:r>
          </w:p>
          <w:p w14:paraId="651551C7" w14:textId="77777777" w:rsidR="004A1299" w:rsidRDefault="004A1299" w:rsidP="00AC6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C55B479" w14:textId="77777777" w:rsidR="004A1299" w:rsidRDefault="004A1299" w:rsidP="00317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086B604" w14:textId="7902A005" w:rsidR="004A1299" w:rsidRPr="00F05E48" w:rsidRDefault="004A1299" w:rsidP="00AC6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14:paraId="0B019C89" w14:textId="690C9499" w:rsidR="001E0752" w:rsidRPr="00F05E48" w:rsidRDefault="00AC6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E48">
              <w:rPr>
                <w:rFonts w:ascii="Times New Roman" w:hAnsi="Times New Roman"/>
                <w:sz w:val="24"/>
                <w:szCs w:val="24"/>
              </w:rPr>
              <w:t xml:space="preserve">Председатель, </w:t>
            </w:r>
            <w:r>
              <w:rPr>
                <w:rFonts w:ascii="Times New Roman" w:hAnsi="Times New Roman"/>
                <w:sz w:val="24"/>
                <w:szCs w:val="24"/>
              </w:rPr>
              <w:t>Савин А. С.</w:t>
            </w:r>
          </w:p>
        </w:tc>
      </w:tr>
      <w:tr w:rsidR="00BF355D" w:rsidRPr="00A8254B" w14:paraId="7A3FA87A" w14:textId="77777777" w:rsidTr="001E0752">
        <w:trPr>
          <w:trHeight w:val="676"/>
        </w:trPr>
        <w:tc>
          <w:tcPr>
            <w:tcW w:w="9575" w:type="dxa"/>
            <w:gridSpan w:val="6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bottom"/>
            <w:hideMark/>
          </w:tcPr>
          <w:p w14:paraId="1D8B0B5D" w14:textId="77777777" w:rsidR="00BF355D" w:rsidRPr="00F05E48" w:rsidRDefault="00BF355D" w:rsidP="005D77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E4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98450B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Организационно-методическая и информационная </w:t>
            </w:r>
            <w:r w:rsidRPr="00F05E48"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</w:p>
        </w:tc>
      </w:tr>
      <w:tr w:rsidR="00743E6A" w:rsidRPr="00A8254B" w14:paraId="7CB5AC3A" w14:textId="77777777" w:rsidTr="001E0752">
        <w:trPr>
          <w:trHeight w:val="958"/>
        </w:trPr>
        <w:tc>
          <w:tcPr>
            <w:tcW w:w="617" w:type="dxa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72F4B46" w14:textId="77777777" w:rsidR="00743E6A" w:rsidRPr="00F05E48" w:rsidRDefault="00B426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C67BF7A" w14:textId="77777777" w:rsidR="00743E6A" w:rsidRPr="00F05E48" w:rsidRDefault="00743E6A" w:rsidP="00B426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информации о результатах проведенных </w:t>
            </w:r>
            <w:r w:rsidR="00B426BD">
              <w:rPr>
                <w:rFonts w:ascii="Times New Roman" w:hAnsi="Times New Roman"/>
                <w:sz w:val="24"/>
                <w:szCs w:val="24"/>
              </w:rPr>
              <w:t>Контрольно-счетной комиссией Осташковского городского округа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контрольных и экспертно-аналитических мероприятий для размещения ее на сайте в информационно-телекоммуникационной сети Интернет.</w:t>
            </w:r>
          </w:p>
        </w:tc>
        <w:tc>
          <w:tcPr>
            <w:tcW w:w="1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14:paraId="63299FAF" w14:textId="77777777" w:rsidR="00743E6A" w:rsidRPr="00F05E48" w:rsidRDefault="00743E6A" w:rsidP="00E00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E48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2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14:paraId="4EDFD9DC" w14:textId="77777777" w:rsidR="00743E6A" w:rsidRPr="00F05E48" w:rsidRDefault="00743E6A" w:rsidP="00B426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E48">
              <w:rPr>
                <w:rFonts w:ascii="Times New Roman" w:hAnsi="Times New Roman"/>
                <w:sz w:val="24"/>
                <w:szCs w:val="24"/>
              </w:rPr>
              <w:t xml:space="preserve">Председатель, </w:t>
            </w:r>
            <w:r w:rsidR="00B426BD">
              <w:rPr>
                <w:rFonts w:ascii="Times New Roman" w:hAnsi="Times New Roman"/>
                <w:sz w:val="24"/>
                <w:szCs w:val="24"/>
              </w:rPr>
              <w:t>Савин А. С.</w:t>
            </w:r>
          </w:p>
        </w:tc>
      </w:tr>
      <w:tr w:rsidR="00C70A70" w:rsidRPr="00A8254B" w14:paraId="02A05D77" w14:textId="77777777" w:rsidTr="001E0752">
        <w:trPr>
          <w:trHeight w:val="820"/>
        </w:trPr>
        <w:tc>
          <w:tcPr>
            <w:tcW w:w="617" w:type="dxa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14:paraId="7C71C633" w14:textId="0C4A5F3B" w:rsidR="00C70A70" w:rsidRDefault="00C70A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8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3CD89F7" w14:textId="47621EA1" w:rsidR="00C70A70" w:rsidRDefault="00C70A70" w:rsidP="00B426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утверждение отдельных локальных нормативных правовых актов, регулирующих деятельность Контрольно-счетной комиссии Осташковского городского округа по вопросам, не определенным Регламентом Контрольно-счетной комиссии Осташковского городского округа</w:t>
            </w:r>
          </w:p>
        </w:tc>
        <w:tc>
          <w:tcPr>
            <w:tcW w:w="1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14:paraId="6F3290E2" w14:textId="5C5E82BA" w:rsidR="00C70A70" w:rsidRPr="00F05E48" w:rsidRDefault="00C70A70" w:rsidP="00E00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E48">
              <w:rPr>
                <w:rFonts w:ascii="Times New Roman" w:hAnsi="Times New Roman"/>
                <w:sz w:val="24"/>
                <w:szCs w:val="24"/>
              </w:rPr>
              <w:t>В течение года по мере необходимости</w:t>
            </w:r>
          </w:p>
        </w:tc>
        <w:tc>
          <w:tcPr>
            <w:tcW w:w="22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14:paraId="01ED2B3C" w14:textId="4F3E0CCC" w:rsidR="00C70A70" w:rsidRPr="00F05E48" w:rsidRDefault="00C70A70" w:rsidP="00B426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E48">
              <w:rPr>
                <w:rFonts w:ascii="Times New Roman" w:hAnsi="Times New Roman"/>
                <w:sz w:val="24"/>
                <w:szCs w:val="24"/>
              </w:rPr>
              <w:t xml:space="preserve">Председатель, </w:t>
            </w:r>
            <w:r>
              <w:rPr>
                <w:rFonts w:ascii="Times New Roman" w:hAnsi="Times New Roman"/>
                <w:sz w:val="24"/>
                <w:szCs w:val="24"/>
              </w:rPr>
              <w:t>Савин А. С.</w:t>
            </w:r>
          </w:p>
        </w:tc>
      </w:tr>
      <w:tr w:rsidR="00C70A70" w:rsidRPr="00A8254B" w14:paraId="491F5CB9" w14:textId="77777777" w:rsidTr="001E0752">
        <w:trPr>
          <w:trHeight w:val="820"/>
        </w:trPr>
        <w:tc>
          <w:tcPr>
            <w:tcW w:w="617" w:type="dxa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14:paraId="6C08562E" w14:textId="1C340512" w:rsidR="00C70A70" w:rsidRPr="00F05E48" w:rsidRDefault="00C70A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1773131" w14:textId="77777777" w:rsidR="00E34D35" w:rsidRDefault="00C70A70" w:rsidP="00B426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Методологическое обеспечение </w:t>
            </w:r>
          </w:p>
          <w:p w14:paraId="16DF1461" w14:textId="1C8CE9E5" w:rsidR="00E34D35" w:rsidRPr="00F05E48" w:rsidRDefault="00C70A70" w:rsidP="00B426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деятельности Контрольно-счетной комиссии</w:t>
            </w:r>
          </w:p>
        </w:tc>
        <w:tc>
          <w:tcPr>
            <w:tcW w:w="1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14:paraId="071D95D9" w14:textId="4E3F16BD" w:rsidR="00C70A70" w:rsidRPr="00F05E48" w:rsidRDefault="00AC6E3E" w:rsidP="00E00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Постоянно, в течение</w:t>
            </w:r>
            <w:r w:rsidR="00C70A70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14:paraId="150A59AF" w14:textId="66249A12" w:rsidR="00C70A70" w:rsidRPr="00F05E48" w:rsidRDefault="00C70A70" w:rsidP="00B426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E48">
              <w:rPr>
                <w:rFonts w:ascii="Times New Roman" w:hAnsi="Times New Roman"/>
                <w:sz w:val="24"/>
                <w:szCs w:val="24"/>
              </w:rPr>
              <w:t xml:space="preserve">Председатель, </w:t>
            </w:r>
            <w:r>
              <w:rPr>
                <w:rFonts w:ascii="Times New Roman" w:hAnsi="Times New Roman"/>
                <w:sz w:val="24"/>
                <w:szCs w:val="24"/>
              </w:rPr>
              <w:t>Савин А. С.</w:t>
            </w:r>
          </w:p>
        </w:tc>
      </w:tr>
      <w:tr w:rsidR="00E34D35" w:rsidRPr="00A8254B" w14:paraId="15201FF2" w14:textId="77777777" w:rsidTr="001E0752">
        <w:trPr>
          <w:trHeight w:val="820"/>
        </w:trPr>
        <w:tc>
          <w:tcPr>
            <w:tcW w:w="617" w:type="dxa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14:paraId="1AACA48B" w14:textId="0C7643FC" w:rsidR="00E34D35" w:rsidRDefault="00E34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C311C32" w14:textId="00CAE79D" w:rsidR="00E34D35" w:rsidRDefault="00E34D35" w:rsidP="00B426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Взаимодействие с правоохранительными органами, органами государственного (муниципального) финансового контроля</w:t>
            </w:r>
          </w:p>
        </w:tc>
        <w:tc>
          <w:tcPr>
            <w:tcW w:w="1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14:paraId="331390BE" w14:textId="776F9980" w:rsidR="00E34D35" w:rsidRDefault="00E34D35" w:rsidP="00E00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Постоянно, в течение года</w:t>
            </w:r>
          </w:p>
        </w:tc>
        <w:tc>
          <w:tcPr>
            <w:tcW w:w="22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14:paraId="10A49621" w14:textId="5150DA12" w:rsidR="00E34D35" w:rsidRPr="00F05E48" w:rsidRDefault="00E34D35" w:rsidP="00B426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E48">
              <w:rPr>
                <w:rFonts w:ascii="Times New Roman" w:hAnsi="Times New Roman"/>
                <w:sz w:val="24"/>
                <w:szCs w:val="24"/>
              </w:rPr>
              <w:t xml:space="preserve">Председатель, </w:t>
            </w:r>
            <w:r>
              <w:rPr>
                <w:rFonts w:ascii="Times New Roman" w:hAnsi="Times New Roman"/>
                <w:sz w:val="24"/>
                <w:szCs w:val="24"/>
              </w:rPr>
              <w:t>Савин А. С.</w:t>
            </w:r>
          </w:p>
        </w:tc>
      </w:tr>
      <w:tr w:rsidR="00C70A70" w:rsidRPr="00A8254B" w14:paraId="3BFDEFE8" w14:textId="77777777" w:rsidTr="001E0752">
        <w:trPr>
          <w:trHeight w:val="820"/>
        </w:trPr>
        <w:tc>
          <w:tcPr>
            <w:tcW w:w="617" w:type="dxa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09D2F12" w14:textId="0F952B66" w:rsidR="00C70A70" w:rsidRPr="00F05E48" w:rsidRDefault="00E34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923A514" w14:textId="3C479A24" w:rsidR="00C70A70" w:rsidRPr="00F05E48" w:rsidRDefault="00C70A70" w:rsidP="00B426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деятельности Совета контрольно-счетных органов при Контрольно-счетной палате Тверской области</w:t>
            </w:r>
          </w:p>
        </w:tc>
        <w:tc>
          <w:tcPr>
            <w:tcW w:w="1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14:paraId="37809415" w14:textId="1ADE965F" w:rsidR="00C70A70" w:rsidRPr="00F05E48" w:rsidRDefault="00AC6E3E" w:rsidP="00E00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="00C70A70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14:paraId="5ABDBCB9" w14:textId="77777777" w:rsidR="00C70A70" w:rsidRPr="00F05E48" w:rsidRDefault="00C70A70" w:rsidP="00B426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E48">
              <w:rPr>
                <w:rFonts w:ascii="Times New Roman" w:hAnsi="Times New Roman"/>
                <w:sz w:val="24"/>
                <w:szCs w:val="24"/>
              </w:rPr>
              <w:t xml:space="preserve">Председатель, </w:t>
            </w:r>
            <w:r>
              <w:rPr>
                <w:rFonts w:ascii="Times New Roman" w:hAnsi="Times New Roman"/>
                <w:sz w:val="24"/>
                <w:szCs w:val="24"/>
              </w:rPr>
              <w:t>Савин А. С.</w:t>
            </w:r>
          </w:p>
        </w:tc>
      </w:tr>
      <w:tr w:rsidR="00C70A70" w:rsidRPr="00A8254B" w14:paraId="6FAB9AB1" w14:textId="77777777" w:rsidTr="001E0752">
        <w:tc>
          <w:tcPr>
            <w:tcW w:w="9575" w:type="dxa"/>
            <w:gridSpan w:val="6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14:paraId="17E963F0" w14:textId="77777777" w:rsidR="00C70A70" w:rsidRPr="00A8254B" w:rsidRDefault="00C70A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0A70" w:rsidRPr="00A8254B" w14:paraId="0BAB794B" w14:textId="77777777" w:rsidTr="001E0752">
        <w:tc>
          <w:tcPr>
            <w:tcW w:w="617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255A7475" w14:textId="77777777" w:rsidR="00C70A70" w:rsidRPr="00A8254B" w:rsidRDefault="00C70A7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87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1A328599" w14:textId="77777777" w:rsidR="00C70A70" w:rsidRPr="00A8254B" w:rsidRDefault="00C70A7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55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3BF0F0" w14:textId="77777777" w:rsidR="00C70A70" w:rsidRPr="00A8254B" w:rsidRDefault="00C70A7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2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96DD0F" w14:textId="77777777" w:rsidR="00C70A70" w:rsidRPr="00A8254B" w:rsidRDefault="00C70A70">
            <w:pPr>
              <w:spacing w:after="0"/>
              <w:rPr>
                <w:rFonts w:ascii="Times New Roman" w:hAnsi="Times New Roman"/>
              </w:rPr>
            </w:pPr>
          </w:p>
        </w:tc>
      </w:tr>
    </w:tbl>
    <w:p w14:paraId="4C58FADA" w14:textId="77777777" w:rsidR="003E7AF3" w:rsidRPr="00A8254B" w:rsidRDefault="003E7AF3">
      <w:pPr>
        <w:rPr>
          <w:rFonts w:ascii="Times New Roman" w:hAnsi="Times New Roman"/>
        </w:rPr>
      </w:pPr>
      <w:bookmarkStart w:id="0" w:name="_GoBack"/>
      <w:bookmarkEnd w:id="0"/>
    </w:p>
    <w:sectPr w:rsidR="003E7AF3" w:rsidRPr="00A8254B" w:rsidSect="0043142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D2E3C8" w14:textId="77777777" w:rsidR="0025368C" w:rsidRDefault="0025368C" w:rsidP="0043142B">
      <w:pPr>
        <w:spacing w:after="0" w:line="240" w:lineRule="auto"/>
      </w:pPr>
      <w:r>
        <w:separator/>
      </w:r>
    </w:p>
  </w:endnote>
  <w:endnote w:type="continuationSeparator" w:id="0">
    <w:p w14:paraId="4DB53973" w14:textId="77777777" w:rsidR="0025368C" w:rsidRDefault="0025368C" w:rsidP="00431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1A8B30" w14:textId="77777777" w:rsidR="0025368C" w:rsidRDefault="0025368C" w:rsidP="0043142B">
      <w:pPr>
        <w:spacing w:after="0" w:line="240" w:lineRule="auto"/>
      </w:pPr>
      <w:r>
        <w:separator/>
      </w:r>
    </w:p>
  </w:footnote>
  <w:footnote w:type="continuationSeparator" w:id="0">
    <w:p w14:paraId="310FC51A" w14:textId="77777777" w:rsidR="0025368C" w:rsidRDefault="0025368C" w:rsidP="00431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6413753"/>
      <w:docPartObj>
        <w:docPartGallery w:val="Page Numbers (Top of Page)"/>
        <w:docPartUnique/>
      </w:docPartObj>
    </w:sdtPr>
    <w:sdtEndPr/>
    <w:sdtContent>
      <w:p w14:paraId="72768531" w14:textId="0FF1666D" w:rsidR="0043142B" w:rsidRDefault="0043142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3D73">
          <w:rPr>
            <w:noProof/>
          </w:rPr>
          <w:t>2</w:t>
        </w:r>
        <w:r>
          <w:fldChar w:fldCharType="end"/>
        </w:r>
      </w:p>
    </w:sdtContent>
  </w:sdt>
  <w:p w14:paraId="21689B72" w14:textId="77777777" w:rsidR="0043142B" w:rsidRDefault="0043142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7021E1"/>
    <w:multiLevelType w:val="hybridMultilevel"/>
    <w:tmpl w:val="14EC111C"/>
    <w:lvl w:ilvl="0" w:tplc="8624BD7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54B"/>
    <w:rsid w:val="00003B75"/>
    <w:rsid w:val="00004182"/>
    <w:rsid w:val="00004B6F"/>
    <w:rsid w:val="00006590"/>
    <w:rsid w:val="000066A6"/>
    <w:rsid w:val="0000756C"/>
    <w:rsid w:val="00007737"/>
    <w:rsid w:val="00007C61"/>
    <w:rsid w:val="00011A91"/>
    <w:rsid w:val="00011C53"/>
    <w:rsid w:val="00017796"/>
    <w:rsid w:val="000208C2"/>
    <w:rsid w:val="000235A5"/>
    <w:rsid w:val="0002529E"/>
    <w:rsid w:val="000262D9"/>
    <w:rsid w:val="0002654B"/>
    <w:rsid w:val="00026B28"/>
    <w:rsid w:val="00027C1C"/>
    <w:rsid w:val="000340EF"/>
    <w:rsid w:val="00042DC7"/>
    <w:rsid w:val="00043D71"/>
    <w:rsid w:val="000456F5"/>
    <w:rsid w:val="00045D3F"/>
    <w:rsid w:val="00047F17"/>
    <w:rsid w:val="00053901"/>
    <w:rsid w:val="00057287"/>
    <w:rsid w:val="00063B6A"/>
    <w:rsid w:val="00064033"/>
    <w:rsid w:val="00064615"/>
    <w:rsid w:val="000652AC"/>
    <w:rsid w:val="000658EB"/>
    <w:rsid w:val="00065DAA"/>
    <w:rsid w:val="00067B28"/>
    <w:rsid w:val="000708A6"/>
    <w:rsid w:val="00080C63"/>
    <w:rsid w:val="00083111"/>
    <w:rsid w:val="00084D29"/>
    <w:rsid w:val="0008585E"/>
    <w:rsid w:val="00090862"/>
    <w:rsid w:val="000929FD"/>
    <w:rsid w:val="00092DCB"/>
    <w:rsid w:val="000943BF"/>
    <w:rsid w:val="0009489A"/>
    <w:rsid w:val="00096E5B"/>
    <w:rsid w:val="000A14CC"/>
    <w:rsid w:val="000A2073"/>
    <w:rsid w:val="000A334F"/>
    <w:rsid w:val="000A49D4"/>
    <w:rsid w:val="000A57A2"/>
    <w:rsid w:val="000B1516"/>
    <w:rsid w:val="000B7769"/>
    <w:rsid w:val="000C34E3"/>
    <w:rsid w:val="000C37D2"/>
    <w:rsid w:val="000D150D"/>
    <w:rsid w:val="000D2262"/>
    <w:rsid w:val="000D7C15"/>
    <w:rsid w:val="000D7C47"/>
    <w:rsid w:val="000E3ACB"/>
    <w:rsid w:val="000E3C45"/>
    <w:rsid w:val="000E5944"/>
    <w:rsid w:val="000E6EC8"/>
    <w:rsid w:val="000F370E"/>
    <w:rsid w:val="000F3D96"/>
    <w:rsid w:val="000F525C"/>
    <w:rsid w:val="000F7D38"/>
    <w:rsid w:val="001045ED"/>
    <w:rsid w:val="00104B20"/>
    <w:rsid w:val="00111D42"/>
    <w:rsid w:val="001132BF"/>
    <w:rsid w:val="001143EF"/>
    <w:rsid w:val="001150FD"/>
    <w:rsid w:val="00117A1F"/>
    <w:rsid w:val="00121E2B"/>
    <w:rsid w:val="001230D9"/>
    <w:rsid w:val="00123699"/>
    <w:rsid w:val="00130E6D"/>
    <w:rsid w:val="00132BE6"/>
    <w:rsid w:val="00135BAC"/>
    <w:rsid w:val="00137176"/>
    <w:rsid w:val="001378DB"/>
    <w:rsid w:val="00141854"/>
    <w:rsid w:val="00141A25"/>
    <w:rsid w:val="00143548"/>
    <w:rsid w:val="00147C49"/>
    <w:rsid w:val="00157BFD"/>
    <w:rsid w:val="00160E99"/>
    <w:rsid w:val="00161115"/>
    <w:rsid w:val="00164DE7"/>
    <w:rsid w:val="0016525F"/>
    <w:rsid w:val="00165AC9"/>
    <w:rsid w:val="00165ED2"/>
    <w:rsid w:val="00171E4B"/>
    <w:rsid w:val="001723AF"/>
    <w:rsid w:val="00174DDC"/>
    <w:rsid w:val="00180C6F"/>
    <w:rsid w:val="00180E13"/>
    <w:rsid w:val="00180FD9"/>
    <w:rsid w:val="0018437D"/>
    <w:rsid w:val="00186526"/>
    <w:rsid w:val="001909BB"/>
    <w:rsid w:val="00193DC1"/>
    <w:rsid w:val="00194014"/>
    <w:rsid w:val="0019482D"/>
    <w:rsid w:val="00195C95"/>
    <w:rsid w:val="0019693F"/>
    <w:rsid w:val="001A5E50"/>
    <w:rsid w:val="001A5EF8"/>
    <w:rsid w:val="001B16E0"/>
    <w:rsid w:val="001B3810"/>
    <w:rsid w:val="001B3FF9"/>
    <w:rsid w:val="001B450E"/>
    <w:rsid w:val="001B5855"/>
    <w:rsid w:val="001B7165"/>
    <w:rsid w:val="001B7C36"/>
    <w:rsid w:val="001C13A3"/>
    <w:rsid w:val="001C3B86"/>
    <w:rsid w:val="001E0752"/>
    <w:rsid w:val="001E1560"/>
    <w:rsid w:val="001E18C8"/>
    <w:rsid w:val="001E458F"/>
    <w:rsid w:val="001E7736"/>
    <w:rsid w:val="001F0D90"/>
    <w:rsid w:val="001F16C0"/>
    <w:rsid w:val="001F498A"/>
    <w:rsid w:val="001F5605"/>
    <w:rsid w:val="001F628B"/>
    <w:rsid w:val="001F72CE"/>
    <w:rsid w:val="0020236F"/>
    <w:rsid w:val="002042D9"/>
    <w:rsid w:val="00204A68"/>
    <w:rsid w:val="00204A6D"/>
    <w:rsid w:val="00206559"/>
    <w:rsid w:val="002102B5"/>
    <w:rsid w:val="002127BB"/>
    <w:rsid w:val="00212805"/>
    <w:rsid w:val="00213995"/>
    <w:rsid w:val="0021566F"/>
    <w:rsid w:val="00216D38"/>
    <w:rsid w:val="00220E67"/>
    <w:rsid w:val="00221CAF"/>
    <w:rsid w:val="00224ADE"/>
    <w:rsid w:val="00225C94"/>
    <w:rsid w:val="0022688A"/>
    <w:rsid w:val="00232AAD"/>
    <w:rsid w:val="0023538C"/>
    <w:rsid w:val="00235978"/>
    <w:rsid w:val="00235BE5"/>
    <w:rsid w:val="002410F7"/>
    <w:rsid w:val="00241C2E"/>
    <w:rsid w:val="00244FC2"/>
    <w:rsid w:val="00246291"/>
    <w:rsid w:val="00247A02"/>
    <w:rsid w:val="00251F7E"/>
    <w:rsid w:val="0025368C"/>
    <w:rsid w:val="0025417C"/>
    <w:rsid w:val="00254354"/>
    <w:rsid w:val="002543E4"/>
    <w:rsid w:val="00256BCB"/>
    <w:rsid w:val="00257095"/>
    <w:rsid w:val="00263760"/>
    <w:rsid w:val="00264907"/>
    <w:rsid w:val="00266194"/>
    <w:rsid w:val="00271125"/>
    <w:rsid w:val="00272F77"/>
    <w:rsid w:val="00273769"/>
    <w:rsid w:val="00275611"/>
    <w:rsid w:val="00280E95"/>
    <w:rsid w:val="00281282"/>
    <w:rsid w:val="002815C0"/>
    <w:rsid w:val="00281D14"/>
    <w:rsid w:val="00282BF7"/>
    <w:rsid w:val="00282D77"/>
    <w:rsid w:val="00283615"/>
    <w:rsid w:val="002864AE"/>
    <w:rsid w:val="00286923"/>
    <w:rsid w:val="00290DA2"/>
    <w:rsid w:val="002913CE"/>
    <w:rsid w:val="00291FD5"/>
    <w:rsid w:val="00292947"/>
    <w:rsid w:val="00294586"/>
    <w:rsid w:val="002949ED"/>
    <w:rsid w:val="002A05A9"/>
    <w:rsid w:val="002A2B24"/>
    <w:rsid w:val="002A2B83"/>
    <w:rsid w:val="002A38D0"/>
    <w:rsid w:val="002A47D0"/>
    <w:rsid w:val="002A6502"/>
    <w:rsid w:val="002A65B4"/>
    <w:rsid w:val="002A7CB1"/>
    <w:rsid w:val="002A7FF8"/>
    <w:rsid w:val="002B41AB"/>
    <w:rsid w:val="002B477D"/>
    <w:rsid w:val="002B679F"/>
    <w:rsid w:val="002B7DAB"/>
    <w:rsid w:val="002C13C5"/>
    <w:rsid w:val="002C2782"/>
    <w:rsid w:val="002C30AF"/>
    <w:rsid w:val="002C4EBC"/>
    <w:rsid w:val="002D0035"/>
    <w:rsid w:val="002D2A77"/>
    <w:rsid w:val="002E4E34"/>
    <w:rsid w:val="002F0FCE"/>
    <w:rsid w:val="002F4755"/>
    <w:rsid w:val="002F5F6A"/>
    <w:rsid w:val="002F5FC6"/>
    <w:rsid w:val="002F7CB0"/>
    <w:rsid w:val="00300CDC"/>
    <w:rsid w:val="00302C46"/>
    <w:rsid w:val="00302E86"/>
    <w:rsid w:val="003058DD"/>
    <w:rsid w:val="00305D10"/>
    <w:rsid w:val="003122F6"/>
    <w:rsid w:val="003136E0"/>
    <w:rsid w:val="003170D9"/>
    <w:rsid w:val="003270B2"/>
    <w:rsid w:val="00334BC2"/>
    <w:rsid w:val="00337335"/>
    <w:rsid w:val="003409A6"/>
    <w:rsid w:val="00341B02"/>
    <w:rsid w:val="0034359D"/>
    <w:rsid w:val="00344CB3"/>
    <w:rsid w:val="00347E33"/>
    <w:rsid w:val="003624DD"/>
    <w:rsid w:val="0036345F"/>
    <w:rsid w:val="0036436D"/>
    <w:rsid w:val="00370304"/>
    <w:rsid w:val="00370C03"/>
    <w:rsid w:val="00371EBD"/>
    <w:rsid w:val="00371F28"/>
    <w:rsid w:val="003727F9"/>
    <w:rsid w:val="003773E3"/>
    <w:rsid w:val="0037797F"/>
    <w:rsid w:val="00381E09"/>
    <w:rsid w:val="00382FBD"/>
    <w:rsid w:val="00383952"/>
    <w:rsid w:val="0038427D"/>
    <w:rsid w:val="00384DD4"/>
    <w:rsid w:val="003879CB"/>
    <w:rsid w:val="00387A8E"/>
    <w:rsid w:val="003912F4"/>
    <w:rsid w:val="0039177D"/>
    <w:rsid w:val="00391853"/>
    <w:rsid w:val="00392638"/>
    <w:rsid w:val="00397C36"/>
    <w:rsid w:val="003A1755"/>
    <w:rsid w:val="003A1795"/>
    <w:rsid w:val="003A1865"/>
    <w:rsid w:val="003A1FB6"/>
    <w:rsid w:val="003A23B7"/>
    <w:rsid w:val="003B123A"/>
    <w:rsid w:val="003B3472"/>
    <w:rsid w:val="003B3593"/>
    <w:rsid w:val="003B4CBE"/>
    <w:rsid w:val="003B4E05"/>
    <w:rsid w:val="003B5078"/>
    <w:rsid w:val="003B5429"/>
    <w:rsid w:val="003C4746"/>
    <w:rsid w:val="003C70E2"/>
    <w:rsid w:val="003C71D4"/>
    <w:rsid w:val="003D0DC3"/>
    <w:rsid w:val="003D0EE3"/>
    <w:rsid w:val="003D2128"/>
    <w:rsid w:val="003D2C3B"/>
    <w:rsid w:val="003D2FAA"/>
    <w:rsid w:val="003D4025"/>
    <w:rsid w:val="003E0726"/>
    <w:rsid w:val="003E135D"/>
    <w:rsid w:val="003E2A33"/>
    <w:rsid w:val="003E30CE"/>
    <w:rsid w:val="003E478F"/>
    <w:rsid w:val="003E54AD"/>
    <w:rsid w:val="003E587D"/>
    <w:rsid w:val="003E7AF3"/>
    <w:rsid w:val="003F2030"/>
    <w:rsid w:val="00402147"/>
    <w:rsid w:val="00402159"/>
    <w:rsid w:val="00404C10"/>
    <w:rsid w:val="00407B72"/>
    <w:rsid w:val="00410ABE"/>
    <w:rsid w:val="00414BF3"/>
    <w:rsid w:val="00416EE0"/>
    <w:rsid w:val="00416F0E"/>
    <w:rsid w:val="00417156"/>
    <w:rsid w:val="0041795B"/>
    <w:rsid w:val="004207F4"/>
    <w:rsid w:val="0042258D"/>
    <w:rsid w:val="00425F34"/>
    <w:rsid w:val="004264FE"/>
    <w:rsid w:val="00426A1D"/>
    <w:rsid w:val="00427251"/>
    <w:rsid w:val="0043142B"/>
    <w:rsid w:val="00431F38"/>
    <w:rsid w:val="004327B4"/>
    <w:rsid w:val="00436EF1"/>
    <w:rsid w:val="00442F11"/>
    <w:rsid w:val="004461FE"/>
    <w:rsid w:val="004467D8"/>
    <w:rsid w:val="00446D84"/>
    <w:rsid w:val="004470E0"/>
    <w:rsid w:val="00447619"/>
    <w:rsid w:val="00451D81"/>
    <w:rsid w:val="00453E41"/>
    <w:rsid w:val="00456623"/>
    <w:rsid w:val="00457465"/>
    <w:rsid w:val="00457A89"/>
    <w:rsid w:val="00460658"/>
    <w:rsid w:val="004613FB"/>
    <w:rsid w:val="0046246B"/>
    <w:rsid w:val="00463245"/>
    <w:rsid w:val="0046330D"/>
    <w:rsid w:val="00464279"/>
    <w:rsid w:val="00464601"/>
    <w:rsid w:val="00464CF1"/>
    <w:rsid w:val="004667F4"/>
    <w:rsid w:val="004671A4"/>
    <w:rsid w:val="0047023B"/>
    <w:rsid w:val="00474566"/>
    <w:rsid w:val="004745B4"/>
    <w:rsid w:val="0047480E"/>
    <w:rsid w:val="0047504C"/>
    <w:rsid w:val="00480D3D"/>
    <w:rsid w:val="00481C3B"/>
    <w:rsid w:val="004824A7"/>
    <w:rsid w:val="004842D5"/>
    <w:rsid w:val="00485A0A"/>
    <w:rsid w:val="004910C4"/>
    <w:rsid w:val="00495B26"/>
    <w:rsid w:val="004A1176"/>
    <w:rsid w:val="004A1299"/>
    <w:rsid w:val="004A3CE6"/>
    <w:rsid w:val="004A4538"/>
    <w:rsid w:val="004A5916"/>
    <w:rsid w:val="004A5BB8"/>
    <w:rsid w:val="004A6BD1"/>
    <w:rsid w:val="004B01A9"/>
    <w:rsid w:val="004B5533"/>
    <w:rsid w:val="004C29F7"/>
    <w:rsid w:val="004C2E29"/>
    <w:rsid w:val="004C37B3"/>
    <w:rsid w:val="004C53DB"/>
    <w:rsid w:val="004C6702"/>
    <w:rsid w:val="004D11EF"/>
    <w:rsid w:val="004D13A1"/>
    <w:rsid w:val="004D2020"/>
    <w:rsid w:val="004D4C0F"/>
    <w:rsid w:val="004D7421"/>
    <w:rsid w:val="004E11DC"/>
    <w:rsid w:val="004E1D38"/>
    <w:rsid w:val="004E762A"/>
    <w:rsid w:val="004F0370"/>
    <w:rsid w:val="004F0D8F"/>
    <w:rsid w:val="004F235F"/>
    <w:rsid w:val="004F2921"/>
    <w:rsid w:val="004F2E91"/>
    <w:rsid w:val="004F2F1F"/>
    <w:rsid w:val="004F66E3"/>
    <w:rsid w:val="004F6CCD"/>
    <w:rsid w:val="004F7921"/>
    <w:rsid w:val="005004E4"/>
    <w:rsid w:val="00506222"/>
    <w:rsid w:val="00510E07"/>
    <w:rsid w:val="00511346"/>
    <w:rsid w:val="00511E11"/>
    <w:rsid w:val="005126DE"/>
    <w:rsid w:val="00515640"/>
    <w:rsid w:val="00517271"/>
    <w:rsid w:val="00517D68"/>
    <w:rsid w:val="005207C6"/>
    <w:rsid w:val="00522713"/>
    <w:rsid w:val="00524C16"/>
    <w:rsid w:val="00537CC2"/>
    <w:rsid w:val="00541A2E"/>
    <w:rsid w:val="00546A2E"/>
    <w:rsid w:val="00550ABB"/>
    <w:rsid w:val="00550FC4"/>
    <w:rsid w:val="00552EDC"/>
    <w:rsid w:val="00554BBE"/>
    <w:rsid w:val="005572A6"/>
    <w:rsid w:val="0056139B"/>
    <w:rsid w:val="00564FB6"/>
    <w:rsid w:val="0057011D"/>
    <w:rsid w:val="00570D16"/>
    <w:rsid w:val="005725A1"/>
    <w:rsid w:val="005727F8"/>
    <w:rsid w:val="00575D60"/>
    <w:rsid w:val="00575E46"/>
    <w:rsid w:val="00577B4A"/>
    <w:rsid w:val="0058094A"/>
    <w:rsid w:val="00583C47"/>
    <w:rsid w:val="00583EAB"/>
    <w:rsid w:val="00590E96"/>
    <w:rsid w:val="0059109D"/>
    <w:rsid w:val="005931E2"/>
    <w:rsid w:val="00593450"/>
    <w:rsid w:val="00593B1E"/>
    <w:rsid w:val="00593C78"/>
    <w:rsid w:val="00595169"/>
    <w:rsid w:val="0059519D"/>
    <w:rsid w:val="00595A75"/>
    <w:rsid w:val="0059602C"/>
    <w:rsid w:val="00597E30"/>
    <w:rsid w:val="005A3FC7"/>
    <w:rsid w:val="005A664F"/>
    <w:rsid w:val="005B1C8C"/>
    <w:rsid w:val="005B247A"/>
    <w:rsid w:val="005B25D5"/>
    <w:rsid w:val="005B3864"/>
    <w:rsid w:val="005B4D1D"/>
    <w:rsid w:val="005B5BA2"/>
    <w:rsid w:val="005B5E43"/>
    <w:rsid w:val="005B7C2A"/>
    <w:rsid w:val="005C29A3"/>
    <w:rsid w:val="005C3D52"/>
    <w:rsid w:val="005C56FC"/>
    <w:rsid w:val="005C6761"/>
    <w:rsid w:val="005D6B5E"/>
    <w:rsid w:val="005D77FC"/>
    <w:rsid w:val="005E3112"/>
    <w:rsid w:val="005E4401"/>
    <w:rsid w:val="005E4D47"/>
    <w:rsid w:val="005F0EDB"/>
    <w:rsid w:val="005F156E"/>
    <w:rsid w:val="005F203A"/>
    <w:rsid w:val="005F2BBD"/>
    <w:rsid w:val="005F32B6"/>
    <w:rsid w:val="005F34DD"/>
    <w:rsid w:val="005F59C2"/>
    <w:rsid w:val="005F7CC3"/>
    <w:rsid w:val="00604B72"/>
    <w:rsid w:val="00611DD9"/>
    <w:rsid w:val="00622682"/>
    <w:rsid w:val="00625E54"/>
    <w:rsid w:val="00627D4B"/>
    <w:rsid w:val="006405BC"/>
    <w:rsid w:val="00641017"/>
    <w:rsid w:val="00641B62"/>
    <w:rsid w:val="006466F8"/>
    <w:rsid w:val="0065060C"/>
    <w:rsid w:val="00652E16"/>
    <w:rsid w:val="00653AD8"/>
    <w:rsid w:val="00657BCA"/>
    <w:rsid w:val="006610F1"/>
    <w:rsid w:val="00663E81"/>
    <w:rsid w:val="00665C14"/>
    <w:rsid w:val="006664C9"/>
    <w:rsid w:val="00666857"/>
    <w:rsid w:val="00676A6B"/>
    <w:rsid w:val="00676B65"/>
    <w:rsid w:val="006801C1"/>
    <w:rsid w:val="00685B2A"/>
    <w:rsid w:val="006872F2"/>
    <w:rsid w:val="00692867"/>
    <w:rsid w:val="0069333D"/>
    <w:rsid w:val="00693E4F"/>
    <w:rsid w:val="00695996"/>
    <w:rsid w:val="00695A72"/>
    <w:rsid w:val="00695F1E"/>
    <w:rsid w:val="006A1AF2"/>
    <w:rsid w:val="006A2737"/>
    <w:rsid w:val="006A7128"/>
    <w:rsid w:val="006B2B2E"/>
    <w:rsid w:val="006C2FCE"/>
    <w:rsid w:val="006C618C"/>
    <w:rsid w:val="006C773F"/>
    <w:rsid w:val="006D04E2"/>
    <w:rsid w:val="006D111A"/>
    <w:rsid w:val="006D55B2"/>
    <w:rsid w:val="006E6AD9"/>
    <w:rsid w:val="006F0C4E"/>
    <w:rsid w:val="006F1423"/>
    <w:rsid w:val="006F6181"/>
    <w:rsid w:val="00704FE3"/>
    <w:rsid w:val="00705730"/>
    <w:rsid w:val="0070785A"/>
    <w:rsid w:val="00710008"/>
    <w:rsid w:val="0071324C"/>
    <w:rsid w:val="00713566"/>
    <w:rsid w:val="007164E9"/>
    <w:rsid w:val="00723B38"/>
    <w:rsid w:val="007259E5"/>
    <w:rsid w:val="00734D4A"/>
    <w:rsid w:val="00736071"/>
    <w:rsid w:val="007362C3"/>
    <w:rsid w:val="0073676A"/>
    <w:rsid w:val="00743C8D"/>
    <w:rsid w:val="00743E6A"/>
    <w:rsid w:val="00744ACD"/>
    <w:rsid w:val="00744FCB"/>
    <w:rsid w:val="00746CEE"/>
    <w:rsid w:val="00746F8C"/>
    <w:rsid w:val="00752106"/>
    <w:rsid w:val="007558AA"/>
    <w:rsid w:val="00760781"/>
    <w:rsid w:val="007616CD"/>
    <w:rsid w:val="00761C90"/>
    <w:rsid w:val="00763A3C"/>
    <w:rsid w:val="00764BE5"/>
    <w:rsid w:val="007671B3"/>
    <w:rsid w:val="007674A6"/>
    <w:rsid w:val="00770D12"/>
    <w:rsid w:val="007805B6"/>
    <w:rsid w:val="007856D0"/>
    <w:rsid w:val="00785F6B"/>
    <w:rsid w:val="00786125"/>
    <w:rsid w:val="00786984"/>
    <w:rsid w:val="0079031A"/>
    <w:rsid w:val="00794505"/>
    <w:rsid w:val="00794C98"/>
    <w:rsid w:val="00795994"/>
    <w:rsid w:val="00796AF2"/>
    <w:rsid w:val="007A2B95"/>
    <w:rsid w:val="007A34F1"/>
    <w:rsid w:val="007A4F29"/>
    <w:rsid w:val="007A5722"/>
    <w:rsid w:val="007A71A3"/>
    <w:rsid w:val="007B1883"/>
    <w:rsid w:val="007B1D7D"/>
    <w:rsid w:val="007B2421"/>
    <w:rsid w:val="007B4217"/>
    <w:rsid w:val="007B56D5"/>
    <w:rsid w:val="007B593F"/>
    <w:rsid w:val="007C01BC"/>
    <w:rsid w:val="007C114B"/>
    <w:rsid w:val="007C4F96"/>
    <w:rsid w:val="007C7097"/>
    <w:rsid w:val="007D0796"/>
    <w:rsid w:val="007D514D"/>
    <w:rsid w:val="007D5270"/>
    <w:rsid w:val="007E32E3"/>
    <w:rsid w:val="007E5326"/>
    <w:rsid w:val="007E558F"/>
    <w:rsid w:val="007E5ADE"/>
    <w:rsid w:val="007E7ABC"/>
    <w:rsid w:val="007F0719"/>
    <w:rsid w:val="007F1AC1"/>
    <w:rsid w:val="007F43DD"/>
    <w:rsid w:val="007F62DC"/>
    <w:rsid w:val="00804365"/>
    <w:rsid w:val="008043D9"/>
    <w:rsid w:val="0080552B"/>
    <w:rsid w:val="00805669"/>
    <w:rsid w:val="00807353"/>
    <w:rsid w:val="008113C8"/>
    <w:rsid w:val="008127AA"/>
    <w:rsid w:val="00813B3C"/>
    <w:rsid w:val="0081407D"/>
    <w:rsid w:val="00814254"/>
    <w:rsid w:val="0081481E"/>
    <w:rsid w:val="008159E4"/>
    <w:rsid w:val="00817BB9"/>
    <w:rsid w:val="008214E4"/>
    <w:rsid w:val="0082451B"/>
    <w:rsid w:val="008254C9"/>
    <w:rsid w:val="008310B3"/>
    <w:rsid w:val="0083149C"/>
    <w:rsid w:val="0083242A"/>
    <w:rsid w:val="008324EF"/>
    <w:rsid w:val="00832717"/>
    <w:rsid w:val="00833FC3"/>
    <w:rsid w:val="00834068"/>
    <w:rsid w:val="00835127"/>
    <w:rsid w:val="008372DC"/>
    <w:rsid w:val="00840241"/>
    <w:rsid w:val="008413BC"/>
    <w:rsid w:val="00841CFC"/>
    <w:rsid w:val="008425EE"/>
    <w:rsid w:val="0084335A"/>
    <w:rsid w:val="00843CE5"/>
    <w:rsid w:val="0085088F"/>
    <w:rsid w:val="00850BA2"/>
    <w:rsid w:val="00850EAC"/>
    <w:rsid w:val="0085283F"/>
    <w:rsid w:val="00853E8C"/>
    <w:rsid w:val="00861A6C"/>
    <w:rsid w:val="00861C1A"/>
    <w:rsid w:val="00863561"/>
    <w:rsid w:val="0086604D"/>
    <w:rsid w:val="0087062B"/>
    <w:rsid w:val="008725B8"/>
    <w:rsid w:val="008751AF"/>
    <w:rsid w:val="00875DF3"/>
    <w:rsid w:val="00877D51"/>
    <w:rsid w:val="008839ED"/>
    <w:rsid w:val="0088465F"/>
    <w:rsid w:val="0088587F"/>
    <w:rsid w:val="00890103"/>
    <w:rsid w:val="0089088B"/>
    <w:rsid w:val="00891CE1"/>
    <w:rsid w:val="008926FC"/>
    <w:rsid w:val="00894703"/>
    <w:rsid w:val="00894C4F"/>
    <w:rsid w:val="00896481"/>
    <w:rsid w:val="00896749"/>
    <w:rsid w:val="008A07A8"/>
    <w:rsid w:val="008A1732"/>
    <w:rsid w:val="008A25D8"/>
    <w:rsid w:val="008A2637"/>
    <w:rsid w:val="008A342E"/>
    <w:rsid w:val="008B0E5D"/>
    <w:rsid w:val="008B2BF8"/>
    <w:rsid w:val="008B3098"/>
    <w:rsid w:val="008B4B9D"/>
    <w:rsid w:val="008B4E42"/>
    <w:rsid w:val="008C48F3"/>
    <w:rsid w:val="008C4A62"/>
    <w:rsid w:val="008C4BBD"/>
    <w:rsid w:val="008D182D"/>
    <w:rsid w:val="008D1F18"/>
    <w:rsid w:val="008D28A2"/>
    <w:rsid w:val="008D2C1A"/>
    <w:rsid w:val="008D3CE5"/>
    <w:rsid w:val="008D56E6"/>
    <w:rsid w:val="008D57FF"/>
    <w:rsid w:val="008D5C8D"/>
    <w:rsid w:val="008E24A6"/>
    <w:rsid w:val="008E2712"/>
    <w:rsid w:val="008E3007"/>
    <w:rsid w:val="0090030B"/>
    <w:rsid w:val="00901DDF"/>
    <w:rsid w:val="00902ED7"/>
    <w:rsid w:val="009049A5"/>
    <w:rsid w:val="00905796"/>
    <w:rsid w:val="00907B31"/>
    <w:rsid w:val="00911C26"/>
    <w:rsid w:val="00917314"/>
    <w:rsid w:val="00923B1A"/>
    <w:rsid w:val="00925184"/>
    <w:rsid w:val="00925A9D"/>
    <w:rsid w:val="00925AEF"/>
    <w:rsid w:val="00930914"/>
    <w:rsid w:val="00932060"/>
    <w:rsid w:val="00935773"/>
    <w:rsid w:val="009362C7"/>
    <w:rsid w:val="00937D5C"/>
    <w:rsid w:val="00946CB4"/>
    <w:rsid w:val="0095161D"/>
    <w:rsid w:val="0095183A"/>
    <w:rsid w:val="00953EB9"/>
    <w:rsid w:val="009545C5"/>
    <w:rsid w:val="00957222"/>
    <w:rsid w:val="00961537"/>
    <w:rsid w:val="00964DDD"/>
    <w:rsid w:val="00965015"/>
    <w:rsid w:val="00965554"/>
    <w:rsid w:val="009661A8"/>
    <w:rsid w:val="00970A8C"/>
    <w:rsid w:val="0097117A"/>
    <w:rsid w:val="00974E74"/>
    <w:rsid w:val="00977C5B"/>
    <w:rsid w:val="00977EF5"/>
    <w:rsid w:val="009805D5"/>
    <w:rsid w:val="00981E18"/>
    <w:rsid w:val="00982027"/>
    <w:rsid w:val="009827C3"/>
    <w:rsid w:val="00982D62"/>
    <w:rsid w:val="009836C8"/>
    <w:rsid w:val="0098450B"/>
    <w:rsid w:val="009852CD"/>
    <w:rsid w:val="00990B90"/>
    <w:rsid w:val="00991285"/>
    <w:rsid w:val="0099289B"/>
    <w:rsid w:val="00996B88"/>
    <w:rsid w:val="0099703F"/>
    <w:rsid w:val="009A1DAA"/>
    <w:rsid w:val="009A38B4"/>
    <w:rsid w:val="009A5BF2"/>
    <w:rsid w:val="009B3D72"/>
    <w:rsid w:val="009B53DD"/>
    <w:rsid w:val="009B731F"/>
    <w:rsid w:val="009C382C"/>
    <w:rsid w:val="009C5557"/>
    <w:rsid w:val="009C5BDC"/>
    <w:rsid w:val="009C6324"/>
    <w:rsid w:val="009C691F"/>
    <w:rsid w:val="009D07AC"/>
    <w:rsid w:val="009D0F52"/>
    <w:rsid w:val="009D1C47"/>
    <w:rsid w:val="009D1E6D"/>
    <w:rsid w:val="009D2203"/>
    <w:rsid w:val="009D23E8"/>
    <w:rsid w:val="009D284E"/>
    <w:rsid w:val="009D30E9"/>
    <w:rsid w:val="009D41C1"/>
    <w:rsid w:val="009D533C"/>
    <w:rsid w:val="009E1B13"/>
    <w:rsid w:val="009E1C82"/>
    <w:rsid w:val="009E2E11"/>
    <w:rsid w:val="009E35B7"/>
    <w:rsid w:val="009F0482"/>
    <w:rsid w:val="009F1CB6"/>
    <w:rsid w:val="009F33A3"/>
    <w:rsid w:val="009F572E"/>
    <w:rsid w:val="00A014D4"/>
    <w:rsid w:val="00A0587E"/>
    <w:rsid w:val="00A0763B"/>
    <w:rsid w:val="00A10135"/>
    <w:rsid w:val="00A124D1"/>
    <w:rsid w:val="00A14B93"/>
    <w:rsid w:val="00A1520C"/>
    <w:rsid w:val="00A152F5"/>
    <w:rsid w:val="00A15E8A"/>
    <w:rsid w:val="00A16F98"/>
    <w:rsid w:val="00A17DB5"/>
    <w:rsid w:val="00A204C7"/>
    <w:rsid w:val="00A20F51"/>
    <w:rsid w:val="00A21CFC"/>
    <w:rsid w:val="00A266A2"/>
    <w:rsid w:val="00A3138A"/>
    <w:rsid w:val="00A31EC0"/>
    <w:rsid w:val="00A31FAC"/>
    <w:rsid w:val="00A34292"/>
    <w:rsid w:val="00A353AD"/>
    <w:rsid w:val="00A361B7"/>
    <w:rsid w:val="00A43B1E"/>
    <w:rsid w:val="00A44AC2"/>
    <w:rsid w:val="00A468F9"/>
    <w:rsid w:val="00A52551"/>
    <w:rsid w:val="00A6025F"/>
    <w:rsid w:val="00A61542"/>
    <w:rsid w:val="00A61D17"/>
    <w:rsid w:val="00A634DE"/>
    <w:rsid w:val="00A72BE7"/>
    <w:rsid w:val="00A75558"/>
    <w:rsid w:val="00A822D4"/>
    <w:rsid w:val="00A8254B"/>
    <w:rsid w:val="00A830A0"/>
    <w:rsid w:val="00A838ED"/>
    <w:rsid w:val="00A8414A"/>
    <w:rsid w:val="00A84274"/>
    <w:rsid w:val="00A8594B"/>
    <w:rsid w:val="00A85B50"/>
    <w:rsid w:val="00A87208"/>
    <w:rsid w:val="00A90B32"/>
    <w:rsid w:val="00A933E9"/>
    <w:rsid w:val="00A93E39"/>
    <w:rsid w:val="00AA037D"/>
    <w:rsid w:val="00AA0857"/>
    <w:rsid w:val="00AA108E"/>
    <w:rsid w:val="00AA2673"/>
    <w:rsid w:val="00AA2823"/>
    <w:rsid w:val="00AA4D41"/>
    <w:rsid w:val="00AA5A1B"/>
    <w:rsid w:val="00AA5AC0"/>
    <w:rsid w:val="00AA7A0F"/>
    <w:rsid w:val="00AA7C21"/>
    <w:rsid w:val="00AB52E0"/>
    <w:rsid w:val="00AB68D4"/>
    <w:rsid w:val="00AB7C13"/>
    <w:rsid w:val="00AC1755"/>
    <w:rsid w:val="00AC3134"/>
    <w:rsid w:val="00AC4902"/>
    <w:rsid w:val="00AC4C23"/>
    <w:rsid w:val="00AC632F"/>
    <w:rsid w:val="00AC6BB6"/>
    <w:rsid w:val="00AC6E3E"/>
    <w:rsid w:val="00AC787B"/>
    <w:rsid w:val="00AC7961"/>
    <w:rsid w:val="00AD412F"/>
    <w:rsid w:val="00AD44B6"/>
    <w:rsid w:val="00AD5139"/>
    <w:rsid w:val="00AD5550"/>
    <w:rsid w:val="00AD5DE3"/>
    <w:rsid w:val="00AD6B99"/>
    <w:rsid w:val="00AD7F60"/>
    <w:rsid w:val="00AE2722"/>
    <w:rsid w:val="00AE65D3"/>
    <w:rsid w:val="00AE710C"/>
    <w:rsid w:val="00AE7A26"/>
    <w:rsid w:val="00AE7B2B"/>
    <w:rsid w:val="00AF1A91"/>
    <w:rsid w:val="00AF27EE"/>
    <w:rsid w:val="00AF2AE3"/>
    <w:rsid w:val="00AF42BF"/>
    <w:rsid w:val="00B01D5E"/>
    <w:rsid w:val="00B02B35"/>
    <w:rsid w:val="00B05387"/>
    <w:rsid w:val="00B05A03"/>
    <w:rsid w:val="00B05A9D"/>
    <w:rsid w:val="00B100E7"/>
    <w:rsid w:val="00B12ED5"/>
    <w:rsid w:val="00B15906"/>
    <w:rsid w:val="00B175CC"/>
    <w:rsid w:val="00B261AD"/>
    <w:rsid w:val="00B267D3"/>
    <w:rsid w:val="00B31C36"/>
    <w:rsid w:val="00B3202D"/>
    <w:rsid w:val="00B35934"/>
    <w:rsid w:val="00B37AF1"/>
    <w:rsid w:val="00B402E9"/>
    <w:rsid w:val="00B426BD"/>
    <w:rsid w:val="00B44767"/>
    <w:rsid w:val="00B44DDC"/>
    <w:rsid w:val="00B44DEF"/>
    <w:rsid w:val="00B45BD8"/>
    <w:rsid w:val="00B53527"/>
    <w:rsid w:val="00B55B34"/>
    <w:rsid w:val="00B565FA"/>
    <w:rsid w:val="00B56ADA"/>
    <w:rsid w:val="00B56CDC"/>
    <w:rsid w:val="00B64648"/>
    <w:rsid w:val="00B6712A"/>
    <w:rsid w:val="00B71C55"/>
    <w:rsid w:val="00B74355"/>
    <w:rsid w:val="00B74C2F"/>
    <w:rsid w:val="00B814A6"/>
    <w:rsid w:val="00B82C8F"/>
    <w:rsid w:val="00B85300"/>
    <w:rsid w:val="00B85C0A"/>
    <w:rsid w:val="00B87BBD"/>
    <w:rsid w:val="00B91AC1"/>
    <w:rsid w:val="00B9245F"/>
    <w:rsid w:val="00B93D46"/>
    <w:rsid w:val="00B94010"/>
    <w:rsid w:val="00B940AF"/>
    <w:rsid w:val="00B94EA2"/>
    <w:rsid w:val="00BA2BB8"/>
    <w:rsid w:val="00BA3203"/>
    <w:rsid w:val="00BA5580"/>
    <w:rsid w:val="00BA6E8A"/>
    <w:rsid w:val="00BA7ED8"/>
    <w:rsid w:val="00BB0DF3"/>
    <w:rsid w:val="00BB2304"/>
    <w:rsid w:val="00BB2813"/>
    <w:rsid w:val="00BB475C"/>
    <w:rsid w:val="00BB4BAE"/>
    <w:rsid w:val="00BB6D1D"/>
    <w:rsid w:val="00BC2F19"/>
    <w:rsid w:val="00BC39BC"/>
    <w:rsid w:val="00BC48B3"/>
    <w:rsid w:val="00BC53D4"/>
    <w:rsid w:val="00BC5789"/>
    <w:rsid w:val="00BC7279"/>
    <w:rsid w:val="00BD102E"/>
    <w:rsid w:val="00BD4720"/>
    <w:rsid w:val="00BD4BC6"/>
    <w:rsid w:val="00BD649A"/>
    <w:rsid w:val="00BE503F"/>
    <w:rsid w:val="00BF1724"/>
    <w:rsid w:val="00BF323B"/>
    <w:rsid w:val="00BF355D"/>
    <w:rsid w:val="00BF36F7"/>
    <w:rsid w:val="00BF3798"/>
    <w:rsid w:val="00BF57EF"/>
    <w:rsid w:val="00BF74E1"/>
    <w:rsid w:val="00C016DD"/>
    <w:rsid w:val="00C01A11"/>
    <w:rsid w:val="00C030B7"/>
    <w:rsid w:val="00C04A94"/>
    <w:rsid w:val="00C04D68"/>
    <w:rsid w:val="00C04E96"/>
    <w:rsid w:val="00C10723"/>
    <w:rsid w:val="00C1180F"/>
    <w:rsid w:val="00C20086"/>
    <w:rsid w:val="00C20EC2"/>
    <w:rsid w:val="00C2168F"/>
    <w:rsid w:val="00C2564C"/>
    <w:rsid w:val="00C25D00"/>
    <w:rsid w:val="00C261F2"/>
    <w:rsid w:val="00C30CEC"/>
    <w:rsid w:val="00C34849"/>
    <w:rsid w:val="00C352F2"/>
    <w:rsid w:val="00C37AB6"/>
    <w:rsid w:val="00C41A5E"/>
    <w:rsid w:val="00C43D20"/>
    <w:rsid w:val="00C45EDB"/>
    <w:rsid w:val="00C521BC"/>
    <w:rsid w:val="00C6329F"/>
    <w:rsid w:val="00C633A4"/>
    <w:rsid w:val="00C635E5"/>
    <w:rsid w:val="00C64D54"/>
    <w:rsid w:val="00C6516A"/>
    <w:rsid w:val="00C70A70"/>
    <w:rsid w:val="00C7376C"/>
    <w:rsid w:val="00C73E5E"/>
    <w:rsid w:val="00C7436D"/>
    <w:rsid w:val="00C804DB"/>
    <w:rsid w:val="00C84579"/>
    <w:rsid w:val="00C8710E"/>
    <w:rsid w:val="00C954BA"/>
    <w:rsid w:val="00C96978"/>
    <w:rsid w:val="00C97CFF"/>
    <w:rsid w:val="00CA0051"/>
    <w:rsid w:val="00CA0807"/>
    <w:rsid w:val="00CA23EE"/>
    <w:rsid w:val="00CA3105"/>
    <w:rsid w:val="00CA76D3"/>
    <w:rsid w:val="00CB27F9"/>
    <w:rsid w:val="00CB42C8"/>
    <w:rsid w:val="00CB43EB"/>
    <w:rsid w:val="00CB486D"/>
    <w:rsid w:val="00CB55C2"/>
    <w:rsid w:val="00CC2F50"/>
    <w:rsid w:val="00CC4A8E"/>
    <w:rsid w:val="00CC5275"/>
    <w:rsid w:val="00CC5299"/>
    <w:rsid w:val="00CC61B9"/>
    <w:rsid w:val="00CC6BB9"/>
    <w:rsid w:val="00CD567A"/>
    <w:rsid w:val="00CD664D"/>
    <w:rsid w:val="00CD748B"/>
    <w:rsid w:val="00CD77CF"/>
    <w:rsid w:val="00CE1C24"/>
    <w:rsid w:val="00CE2EC1"/>
    <w:rsid w:val="00CE3EFE"/>
    <w:rsid w:val="00CE5D93"/>
    <w:rsid w:val="00CE6496"/>
    <w:rsid w:val="00CF057B"/>
    <w:rsid w:val="00CF1ADA"/>
    <w:rsid w:val="00CF2253"/>
    <w:rsid w:val="00CF2711"/>
    <w:rsid w:val="00D02C7D"/>
    <w:rsid w:val="00D0755B"/>
    <w:rsid w:val="00D10581"/>
    <w:rsid w:val="00D11798"/>
    <w:rsid w:val="00D12399"/>
    <w:rsid w:val="00D13122"/>
    <w:rsid w:val="00D13422"/>
    <w:rsid w:val="00D16959"/>
    <w:rsid w:val="00D17515"/>
    <w:rsid w:val="00D21657"/>
    <w:rsid w:val="00D22C61"/>
    <w:rsid w:val="00D22F33"/>
    <w:rsid w:val="00D2489C"/>
    <w:rsid w:val="00D259FE"/>
    <w:rsid w:val="00D25D22"/>
    <w:rsid w:val="00D32378"/>
    <w:rsid w:val="00D32AB7"/>
    <w:rsid w:val="00D3424D"/>
    <w:rsid w:val="00D37361"/>
    <w:rsid w:val="00D434E0"/>
    <w:rsid w:val="00D454CF"/>
    <w:rsid w:val="00D46179"/>
    <w:rsid w:val="00D50303"/>
    <w:rsid w:val="00D5108F"/>
    <w:rsid w:val="00D5258A"/>
    <w:rsid w:val="00D55551"/>
    <w:rsid w:val="00D56921"/>
    <w:rsid w:val="00D570F9"/>
    <w:rsid w:val="00D601A1"/>
    <w:rsid w:val="00D601A2"/>
    <w:rsid w:val="00D6518D"/>
    <w:rsid w:val="00D65A64"/>
    <w:rsid w:val="00D67317"/>
    <w:rsid w:val="00D70DC5"/>
    <w:rsid w:val="00D71D91"/>
    <w:rsid w:val="00D726AC"/>
    <w:rsid w:val="00D72E93"/>
    <w:rsid w:val="00D739FB"/>
    <w:rsid w:val="00D7505B"/>
    <w:rsid w:val="00D75178"/>
    <w:rsid w:val="00D80461"/>
    <w:rsid w:val="00D8220C"/>
    <w:rsid w:val="00D84930"/>
    <w:rsid w:val="00D86EF9"/>
    <w:rsid w:val="00D9733B"/>
    <w:rsid w:val="00DA14F9"/>
    <w:rsid w:val="00DA4988"/>
    <w:rsid w:val="00DB18E9"/>
    <w:rsid w:val="00DB5433"/>
    <w:rsid w:val="00DB6DB7"/>
    <w:rsid w:val="00DC22C1"/>
    <w:rsid w:val="00DC433A"/>
    <w:rsid w:val="00DC51E1"/>
    <w:rsid w:val="00DC710B"/>
    <w:rsid w:val="00DC7AF5"/>
    <w:rsid w:val="00DD04B8"/>
    <w:rsid w:val="00DD0E88"/>
    <w:rsid w:val="00DD28AE"/>
    <w:rsid w:val="00DD36F7"/>
    <w:rsid w:val="00DD7C90"/>
    <w:rsid w:val="00DE0C48"/>
    <w:rsid w:val="00DE1F45"/>
    <w:rsid w:val="00DE331E"/>
    <w:rsid w:val="00DE5BF7"/>
    <w:rsid w:val="00DE5F5E"/>
    <w:rsid w:val="00DE68EF"/>
    <w:rsid w:val="00DF0A3D"/>
    <w:rsid w:val="00DF2A67"/>
    <w:rsid w:val="00DF31FF"/>
    <w:rsid w:val="00DF4063"/>
    <w:rsid w:val="00DF66E7"/>
    <w:rsid w:val="00DF6910"/>
    <w:rsid w:val="00E00017"/>
    <w:rsid w:val="00E00864"/>
    <w:rsid w:val="00E0535A"/>
    <w:rsid w:val="00E05B25"/>
    <w:rsid w:val="00E07474"/>
    <w:rsid w:val="00E120A8"/>
    <w:rsid w:val="00E15200"/>
    <w:rsid w:val="00E20335"/>
    <w:rsid w:val="00E22FE5"/>
    <w:rsid w:val="00E250A2"/>
    <w:rsid w:val="00E271BA"/>
    <w:rsid w:val="00E30F11"/>
    <w:rsid w:val="00E318F2"/>
    <w:rsid w:val="00E33D73"/>
    <w:rsid w:val="00E34161"/>
    <w:rsid w:val="00E34D35"/>
    <w:rsid w:val="00E3609E"/>
    <w:rsid w:val="00E371E7"/>
    <w:rsid w:val="00E37A8B"/>
    <w:rsid w:val="00E37DCD"/>
    <w:rsid w:val="00E47389"/>
    <w:rsid w:val="00E47FEF"/>
    <w:rsid w:val="00E515E8"/>
    <w:rsid w:val="00E51896"/>
    <w:rsid w:val="00E52CDF"/>
    <w:rsid w:val="00E52EFC"/>
    <w:rsid w:val="00E535CD"/>
    <w:rsid w:val="00E57010"/>
    <w:rsid w:val="00E57334"/>
    <w:rsid w:val="00E6313C"/>
    <w:rsid w:val="00E660C9"/>
    <w:rsid w:val="00E67F70"/>
    <w:rsid w:val="00E800A3"/>
    <w:rsid w:val="00E81185"/>
    <w:rsid w:val="00E827B7"/>
    <w:rsid w:val="00E97FE5"/>
    <w:rsid w:val="00EA3F3B"/>
    <w:rsid w:val="00EA757E"/>
    <w:rsid w:val="00EB0A64"/>
    <w:rsid w:val="00EB19F5"/>
    <w:rsid w:val="00EB35C1"/>
    <w:rsid w:val="00EB4296"/>
    <w:rsid w:val="00EB6723"/>
    <w:rsid w:val="00EB6D93"/>
    <w:rsid w:val="00EB72FF"/>
    <w:rsid w:val="00EC13E8"/>
    <w:rsid w:val="00EC2D57"/>
    <w:rsid w:val="00EC3979"/>
    <w:rsid w:val="00EC4994"/>
    <w:rsid w:val="00EC5347"/>
    <w:rsid w:val="00ED1B5A"/>
    <w:rsid w:val="00ED1B8D"/>
    <w:rsid w:val="00ED42DF"/>
    <w:rsid w:val="00ED44A3"/>
    <w:rsid w:val="00EE0F01"/>
    <w:rsid w:val="00EE1617"/>
    <w:rsid w:val="00EE6C45"/>
    <w:rsid w:val="00EE72FF"/>
    <w:rsid w:val="00EF1A8E"/>
    <w:rsid w:val="00EF2515"/>
    <w:rsid w:val="00EF2595"/>
    <w:rsid w:val="00EF42EF"/>
    <w:rsid w:val="00EF4463"/>
    <w:rsid w:val="00EF652A"/>
    <w:rsid w:val="00F01D3C"/>
    <w:rsid w:val="00F04496"/>
    <w:rsid w:val="00F05E48"/>
    <w:rsid w:val="00F07384"/>
    <w:rsid w:val="00F07D92"/>
    <w:rsid w:val="00F11401"/>
    <w:rsid w:val="00F12AF5"/>
    <w:rsid w:val="00F1371B"/>
    <w:rsid w:val="00F13931"/>
    <w:rsid w:val="00F13BBA"/>
    <w:rsid w:val="00F14204"/>
    <w:rsid w:val="00F17AF3"/>
    <w:rsid w:val="00F218D6"/>
    <w:rsid w:val="00F2338C"/>
    <w:rsid w:val="00F23B21"/>
    <w:rsid w:val="00F268C8"/>
    <w:rsid w:val="00F26A28"/>
    <w:rsid w:val="00F2740B"/>
    <w:rsid w:val="00F27423"/>
    <w:rsid w:val="00F27BBE"/>
    <w:rsid w:val="00F36E6F"/>
    <w:rsid w:val="00F37DF7"/>
    <w:rsid w:val="00F413A5"/>
    <w:rsid w:val="00F421C2"/>
    <w:rsid w:val="00F42B9F"/>
    <w:rsid w:val="00F43355"/>
    <w:rsid w:val="00F43D98"/>
    <w:rsid w:val="00F45147"/>
    <w:rsid w:val="00F479C1"/>
    <w:rsid w:val="00F50CCE"/>
    <w:rsid w:val="00F50EBA"/>
    <w:rsid w:val="00F5199C"/>
    <w:rsid w:val="00F5482A"/>
    <w:rsid w:val="00F54F38"/>
    <w:rsid w:val="00F574C3"/>
    <w:rsid w:val="00F60490"/>
    <w:rsid w:val="00F61899"/>
    <w:rsid w:val="00F63B27"/>
    <w:rsid w:val="00F65EB3"/>
    <w:rsid w:val="00F6732B"/>
    <w:rsid w:val="00F676BE"/>
    <w:rsid w:val="00F70056"/>
    <w:rsid w:val="00F703AE"/>
    <w:rsid w:val="00F7220A"/>
    <w:rsid w:val="00F77DBF"/>
    <w:rsid w:val="00F814CD"/>
    <w:rsid w:val="00F816B9"/>
    <w:rsid w:val="00F84EF4"/>
    <w:rsid w:val="00F85539"/>
    <w:rsid w:val="00F85E87"/>
    <w:rsid w:val="00F9147E"/>
    <w:rsid w:val="00F96994"/>
    <w:rsid w:val="00FA28DE"/>
    <w:rsid w:val="00FA63D1"/>
    <w:rsid w:val="00FB163F"/>
    <w:rsid w:val="00FB3764"/>
    <w:rsid w:val="00FC236A"/>
    <w:rsid w:val="00FC2642"/>
    <w:rsid w:val="00FC7429"/>
    <w:rsid w:val="00FD4650"/>
    <w:rsid w:val="00FD5788"/>
    <w:rsid w:val="00FD5AF5"/>
    <w:rsid w:val="00FD6583"/>
    <w:rsid w:val="00FD79B5"/>
    <w:rsid w:val="00FE0C5D"/>
    <w:rsid w:val="00FE3FA7"/>
    <w:rsid w:val="00FE45C2"/>
    <w:rsid w:val="00FE4A42"/>
    <w:rsid w:val="00FE5EC9"/>
    <w:rsid w:val="00FE64F7"/>
    <w:rsid w:val="00FF1C39"/>
    <w:rsid w:val="00FF22C2"/>
    <w:rsid w:val="00FF2EBE"/>
    <w:rsid w:val="00FF541A"/>
    <w:rsid w:val="00FF5757"/>
    <w:rsid w:val="00FF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D2254B"/>
  <w15:docId w15:val="{E4CE201B-AEC0-4FE3-BCD2-364BA336C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54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5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1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1724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31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3142B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431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3142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47183F-7551-4249-9E75-265D3BBAE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4</cp:revision>
  <cp:lastPrinted>2018-05-22T13:33:00Z</cp:lastPrinted>
  <dcterms:created xsi:type="dcterms:W3CDTF">2018-06-27T09:36:00Z</dcterms:created>
  <dcterms:modified xsi:type="dcterms:W3CDTF">2018-06-29T09:34:00Z</dcterms:modified>
</cp:coreProperties>
</file>