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51" w:rsidRPr="00E86551" w:rsidRDefault="00E86551" w:rsidP="001756ED">
      <w:pPr>
        <w:pStyle w:val="a4"/>
        <w:tabs>
          <w:tab w:val="left" w:pos="2655"/>
        </w:tabs>
        <w:suppressAutoHyphens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86551">
        <w:rPr>
          <w:rFonts w:ascii="Times New Roman" w:hAnsi="Times New Roman"/>
          <w:b/>
          <w:sz w:val="28"/>
          <w:szCs w:val="28"/>
        </w:rPr>
        <w:t xml:space="preserve">Финансовое управление </w:t>
      </w:r>
      <w:proofErr w:type="spellStart"/>
      <w:r w:rsidRPr="00E86551">
        <w:rPr>
          <w:rFonts w:ascii="Times New Roman" w:hAnsi="Times New Roman"/>
          <w:b/>
          <w:sz w:val="28"/>
          <w:szCs w:val="28"/>
        </w:rPr>
        <w:t>Осташковского</w:t>
      </w:r>
      <w:proofErr w:type="spellEnd"/>
      <w:r w:rsidRPr="00E86551"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E86551" w:rsidRDefault="00E86551" w:rsidP="001756ED">
      <w:pPr>
        <w:pStyle w:val="a4"/>
        <w:tabs>
          <w:tab w:val="left" w:pos="2655"/>
        </w:tabs>
        <w:suppressAutoHyphens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172735, Т</w:t>
      </w:r>
      <w:r w:rsidRPr="00E86551">
        <w:rPr>
          <w:rFonts w:ascii="Times New Roman" w:hAnsi="Times New Roman"/>
          <w:sz w:val="26"/>
          <w:szCs w:val="26"/>
        </w:rPr>
        <w:t>верская область, г. Осташков, ул. Володарского, д. 55</w:t>
      </w:r>
    </w:p>
    <w:p w:rsidR="00E86551" w:rsidRPr="00E86551" w:rsidRDefault="00E86551" w:rsidP="00E86551">
      <w:pPr>
        <w:pStyle w:val="a4"/>
        <w:tabs>
          <w:tab w:val="left" w:pos="2655"/>
        </w:tabs>
        <w:suppressAutoHyphens/>
        <w:ind w:left="1305"/>
        <w:jc w:val="center"/>
        <w:rPr>
          <w:rFonts w:ascii="Times New Roman" w:hAnsi="Times New Roman"/>
          <w:sz w:val="26"/>
          <w:szCs w:val="26"/>
        </w:rPr>
      </w:pPr>
    </w:p>
    <w:p w:rsidR="00E86551" w:rsidRPr="00E86551" w:rsidRDefault="00E86551" w:rsidP="001756ED">
      <w:pPr>
        <w:pStyle w:val="a4"/>
        <w:tabs>
          <w:tab w:val="left" w:pos="2655"/>
        </w:tabs>
        <w:suppressAutoHyphens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E86551">
        <w:rPr>
          <w:rFonts w:ascii="Times New Roman" w:hAnsi="Times New Roman"/>
          <w:b/>
          <w:sz w:val="26"/>
          <w:szCs w:val="26"/>
        </w:rPr>
        <w:t>ОТЧЕТ</w:t>
      </w:r>
    </w:p>
    <w:p w:rsidR="00E86551" w:rsidRPr="003B4EBE" w:rsidRDefault="00F604B6" w:rsidP="00CF4BBD">
      <w:pPr>
        <w:tabs>
          <w:tab w:val="left" w:pos="2655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</w:t>
      </w:r>
      <w:r w:rsidR="00E86551" w:rsidRPr="003B4EBE">
        <w:rPr>
          <w:b/>
          <w:sz w:val="26"/>
          <w:szCs w:val="26"/>
        </w:rPr>
        <w:t xml:space="preserve"> плановой камеральной проверки МБОУ «</w:t>
      </w:r>
      <w:proofErr w:type="spellStart"/>
      <w:r w:rsidR="005137D4" w:rsidRPr="005137D4">
        <w:rPr>
          <w:b/>
          <w:sz w:val="26"/>
          <w:szCs w:val="26"/>
        </w:rPr>
        <w:t>Свапущенская</w:t>
      </w:r>
      <w:proofErr w:type="spellEnd"/>
      <w:r w:rsidR="00E86551" w:rsidRPr="003B4EBE">
        <w:rPr>
          <w:b/>
          <w:sz w:val="26"/>
          <w:szCs w:val="26"/>
        </w:rPr>
        <w:t xml:space="preserve"> основная общеобразовательная школа» в рамках осуществления внутреннего муниципального финансового контроля в сфере закупок</w:t>
      </w:r>
    </w:p>
    <w:p w:rsidR="00E86551" w:rsidRPr="003B4EBE" w:rsidRDefault="00E86551" w:rsidP="00E86551">
      <w:pPr>
        <w:pStyle w:val="a4"/>
        <w:tabs>
          <w:tab w:val="left" w:pos="2655"/>
        </w:tabs>
        <w:suppressAutoHyphens/>
        <w:ind w:left="1305"/>
        <w:jc w:val="center"/>
        <w:rPr>
          <w:b/>
          <w:sz w:val="26"/>
          <w:szCs w:val="26"/>
        </w:rPr>
      </w:pPr>
    </w:p>
    <w:p w:rsidR="001070BF" w:rsidRPr="00E5245B" w:rsidRDefault="0011579C" w:rsidP="00E5245B">
      <w:pPr>
        <w:rPr>
          <w:b/>
          <w:sz w:val="26"/>
          <w:szCs w:val="26"/>
        </w:rPr>
      </w:pPr>
      <w:r w:rsidRPr="0011579C">
        <w:rPr>
          <w:b/>
          <w:sz w:val="26"/>
          <w:szCs w:val="26"/>
        </w:rPr>
        <w:t>03</w:t>
      </w:r>
      <w:r w:rsidR="00E5245B" w:rsidRPr="0011579C">
        <w:rPr>
          <w:b/>
          <w:sz w:val="26"/>
          <w:szCs w:val="26"/>
        </w:rPr>
        <w:t>.</w:t>
      </w:r>
      <w:r w:rsidR="005137D4" w:rsidRPr="0011579C">
        <w:rPr>
          <w:b/>
          <w:sz w:val="26"/>
          <w:szCs w:val="26"/>
        </w:rPr>
        <w:t>12</w:t>
      </w:r>
      <w:r w:rsidR="00E5245B" w:rsidRPr="0011579C">
        <w:rPr>
          <w:b/>
          <w:sz w:val="26"/>
          <w:szCs w:val="26"/>
        </w:rPr>
        <w:t>.2019</w:t>
      </w:r>
      <w:r>
        <w:rPr>
          <w:b/>
          <w:sz w:val="26"/>
          <w:szCs w:val="26"/>
        </w:rPr>
        <w:t xml:space="preserve"> </w:t>
      </w:r>
      <w:r w:rsidR="001070BF" w:rsidRPr="0011579C">
        <w:rPr>
          <w:b/>
          <w:sz w:val="26"/>
          <w:szCs w:val="26"/>
        </w:rPr>
        <w:t xml:space="preserve">г.            </w:t>
      </w:r>
      <w:r>
        <w:rPr>
          <w:b/>
          <w:sz w:val="26"/>
          <w:szCs w:val="26"/>
        </w:rPr>
        <w:t xml:space="preserve">    </w:t>
      </w:r>
      <w:r w:rsidR="001070BF" w:rsidRPr="0011579C">
        <w:rPr>
          <w:b/>
          <w:sz w:val="26"/>
          <w:szCs w:val="26"/>
        </w:rPr>
        <w:t xml:space="preserve">                                                                                </w:t>
      </w:r>
      <w:r w:rsidR="00816327" w:rsidRPr="0011579C">
        <w:rPr>
          <w:b/>
          <w:sz w:val="26"/>
          <w:szCs w:val="26"/>
        </w:rPr>
        <w:t xml:space="preserve">            </w:t>
      </w:r>
      <w:r w:rsidR="001070BF" w:rsidRPr="0011579C">
        <w:rPr>
          <w:b/>
          <w:sz w:val="26"/>
          <w:szCs w:val="26"/>
        </w:rPr>
        <w:t xml:space="preserve">        </w:t>
      </w:r>
      <w:r w:rsidR="00E86551" w:rsidRPr="0011579C">
        <w:rPr>
          <w:b/>
          <w:sz w:val="26"/>
          <w:szCs w:val="26"/>
        </w:rPr>
        <w:t xml:space="preserve"> </w:t>
      </w:r>
      <w:r w:rsidR="001070BF" w:rsidRPr="0011579C">
        <w:rPr>
          <w:b/>
          <w:sz w:val="26"/>
          <w:szCs w:val="26"/>
        </w:rPr>
        <w:t xml:space="preserve">   </w:t>
      </w:r>
      <w:r w:rsidR="005733A5" w:rsidRPr="0011579C">
        <w:rPr>
          <w:b/>
          <w:sz w:val="26"/>
          <w:szCs w:val="26"/>
        </w:rPr>
        <w:t xml:space="preserve">  </w:t>
      </w:r>
      <w:r w:rsidR="001070BF" w:rsidRPr="0011579C">
        <w:rPr>
          <w:b/>
          <w:sz w:val="26"/>
          <w:szCs w:val="26"/>
        </w:rPr>
        <w:t xml:space="preserve">  </w:t>
      </w:r>
      <w:r w:rsidR="001070BF" w:rsidRPr="00E5245B">
        <w:rPr>
          <w:b/>
          <w:sz w:val="26"/>
          <w:szCs w:val="26"/>
        </w:rPr>
        <w:t xml:space="preserve">№ </w:t>
      </w:r>
      <w:r w:rsidR="005137D4">
        <w:rPr>
          <w:b/>
          <w:sz w:val="26"/>
          <w:szCs w:val="26"/>
        </w:rPr>
        <w:t>3</w:t>
      </w:r>
      <w:r w:rsidR="001070BF" w:rsidRPr="00E5245B">
        <w:rPr>
          <w:b/>
          <w:sz w:val="26"/>
          <w:szCs w:val="26"/>
        </w:rPr>
        <w:t>-В</w:t>
      </w:r>
    </w:p>
    <w:p w:rsidR="003B4EBE" w:rsidRDefault="00E86551" w:rsidP="003B4EBE">
      <w:pPr>
        <w:tabs>
          <w:tab w:val="left" w:pos="6915"/>
        </w:tabs>
        <w:suppressAutoHyphens/>
        <w:ind w:firstLine="709"/>
        <w:jc w:val="both"/>
        <w:rPr>
          <w:b/>
          <w:sz w:val="26"/>
          <w:szCs w:val="26"/>
        </w:rPr>
      </w:pPr>
      <w:r w:rsidRPr="003B4EBE">
        <w:rPr>
          <w:b/>
          <w:sz w:val="26"/>
          <w:szCs w:val="26"/>
        </w:rPr>
        <w:t>Основания проведения плановой проверки:</w:t>
      </w:r>
      <w:r w:rsidRPr="003B4EBE">
        <w:rPr>
          <w:sz w:val="26"/>
          <w:szCs w:val="26"/>
        </w:rPr>
        <w:t xml:space="preserve"> </w:t>
      </w:r>
      <w:r w:rsidRPr="00E86551">
        <w:rPr>
          <w:sz w:val="26"/>
          <w:szCs w:val="26"/>
        </w:rPr>
        <w:t xml:space="preserve">ч.8 ст.  99 Федерального закона от 05.04.2013г. № 44 – 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план контрольных мероприятий, осуществляемых Финансовым управлением </w:t>
      </w:r>
      <w:proofErr w:type="spellStart"/>
      <w:r w:rsidRPr="00E86551">
        <w:rPr>
          <w:sz w:val="26"/>
          <w:szCs w:val="26"/>
        </w:rPr>
        <w:t>Осташковского</w:t>
      </w:r>
      <w:proofErr w:type="spellEnd"/>
      <w:r w:rsidRPr="00E86551">
        <w:rPr>
          <w:sz w:val="26"/>
          <w:szCs w:val="26"/>
        </w:rPr>
        <w:t xml:space="preserve"> городского округа по внутреннему финансовому контролю на 2019 год.</w:t>
      </w:r>
      <w:r w:rsidRPr="00E86551">
        <w:rPr>
          <w:b/>
          <w:sz w:val="26"/>
          <w:szCs w:val="26"/>
        </w:rPr>
        <w:t xml:space="preserve"> </w:t>
      </w:r>
      <w:r w:rsidR="003B4EBE">
        <w:rPr>
          <w:b/>
          <w:sz w:val="26"/>
          <w:szCs w:val="26"/>
        </w:rPr>
        <w:t xml:space="preserve">   </w:t>
      </w:r>
    </w:p>
    <w:p w:rsidR="00E86551" w:rsidRPr="00E86551" w:rsidRDefault="00E86551" w:rsidP="003B4EBE">
      <w:pPr>
        <w:tabs>
          <w:tab w:val="left" w:pos="6915"/>
        </w:tabs>
        <w:suppressAutoHyphens/>
        <w:ind w:firstLine="709"/>
        <w:jc w:val="both"/>
        <w:rPr>
          <w:sz w:val="26"/>
          <w:szCs w:val="26"/>
        </w:rPr>
      </w:pPr>
      <w:r w:rsidRPr="00E86551">
        <w:rPr>
          <w:b/>
          <w:sz w:val="26"/>
          <w:szCs w:val="26"/>
        </w:rPr>
        <w:t xml:space="preserve">Цель проведения проверки: </w:t>
      </w:r>
      <w:r w:rsidRPr="00E86551">
        <w:rPr>
          <w:sz w:val="26"/>
          <w:szCs w:val="26"/>
        </w:rPr>
        <w:t>выявление и</w:t>
      </w:r>
      <w:r w:rsidRPr="00E86551">
        <w:rPr>
          <w:b/>
          <w:sz w:val="26"/>
          <w:szCs w:val="26"/>
        </w:rPr>
        <w:t xml:space="preserve"> </w:t>
      </w:r>
      <w:r w:rsidRPr="00E86551">
        <w:rPr>
          <w:sz w:val="26"/>
          <w:szCs w:val="26"/>
        </w:rPr>
        <w:t>предупреждение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E86551" w:rsidRPr="00E86551" w:rsidRDefault="00E86551" w:rsidP="00853A60">
      <w:pPr>
        <w:tabs>
          <w:tab w:val="left" w:pos="2655"/>
        </w:tabs>
        <w:suppressAutoHyphens/>
        <w:ind w:firstLine="709"/>
        <w:jc w:val="both"/>
        <w:rPr>
          <w:sz w:val="26"/>
          <w:szCs w:val="26"/>
        </w:rPr>
      </w:pPr>
      <w:r w:rsidRPr="00E86551">
        <w:rPr>
          <w:b/>
          <w:sz w:val="26"/>
          <w:szCs w:val="26"/>
        </w:rPr>
        <w:t>Предметом проверки</w:t>
      </w:r>
      <w:r w:rsidRPr="00E86551">
        <w:rPr>
          <w:sz w:val="26"/>
          <w:szCs w:val="26"/>
        </w:rPr>
        <w:t xml:space="preserve"> является соблюдение субъектом контроля требований в отношении:</w:t>
      </w:r>
    </w:p>
    <w:p w:rsidR="00FA08CA" w:rsidRPr="00666608" w:rsidRDefault="00FA08CA" w:rsidP="00FA08CA">
      <w:pPr>
        <w:suppressAutoHyphens/>
        <w:ind w:firstLine="709"/>
        <w:jc w:val="both"/>
        <w:rPr>
          <w:sz w:val="26"/>
          <w:szCs w:val="26"/>
        </w:rPr>
      </w:pPr>
      <w:r w:rsidRPr="00666608">
        <w:rPr>
          <w:sz w:val="26"/>
          <w:szCs w:val="26"/>
        </w:rPr>
        <w:t>- обоснования закупок, предусмотренных статьей 18 Федерального закона № 44-ФЗ при осуществлении субъектом контроля закупок для муниципальных нужд;</w:t>
      </w:r>
    </w:p>
    <w:p w:rsidR="00FA08CA" w:rsidRPr="00666608" w:rsidRDefault="00FA08CA" w:rsidP="00FA08CA">
      <w:pPr>
        <w:suppressAutoHyphens/>
        <w:ind w:firstLine="709"/>
        <w:jc w:val="both"/>
        <w:rPr>
          <w:sz w:val="26"/>
          <w:szCs w:val="26"/>
        </w:rPr>
      </w:pPr>
      <w:r w:rsidRPr="00666608">
        <w:rPr>
          <w:sz w:val="26"/>
          <w:szCs w:val="26"/>
        </w:rPr>
        <w:t>- соблюдения правил нормирования в сфере закупок, предусмотренного статьей 19 Федерального закона № 44-ФЗ;</w:t>
      </w:r>
    </w:p>
    <w:p w:rsidR="00FA08CA" w:rsidRPr="00666608" w:rsidRDefault="00FA08CA" w:rsidP="00FA08CA">
      <w:pPr>
        <w:suppressAutoHyphens/>
        <w:ind w:firstLine="709"/>
        <w:jc w:val="both"/>
        <w:rPr>
          <w:sz w:val="26"/>
          <w:szCs w:val="26"/>
        </w:rPr>
      </w:pPr>
      <w:r w:rsidRPr="00666608">
        <w:rPr>
          <w:sz w:val="26"/>
          <w:szCs w:val="26"/>
        </w:rPr>
        <w:t>-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FA08CA" w:rsidRPr="00666608" w:rsidRDefault="00FA08CA" w:rsidP="00FA08CA">
      <w:pPr>
        <w:suppressAutoHyphens/>
        <w:ind w:firstLine="709"/>
        <w:jc w:val="both"/>
        <w:rPr>
          <w:sz w:val="26"/>
          <w:szCs w:val="26"/>
        </w:rPr>
      </w:pPr>
      <w:r w:rsidRPr="00666608">
        <w:rPr>
          <w:sz w:val="26"/>
          <w:szCs w:val="26"/>
        </w:rPr>
        <w:t>-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FA08CA" w:rsidRPr="00666608" w:rsidRDefault="00FA08CA" w:rsidP="00FA08CA">
      <w:pPr>
        <w:suppressAutoHyphens/>
        <w:ind w:firstLine="709"/>
        <w:jc w:val="both"/>
        <w:rPr>
          <w:sz w:val="26"/>
          <w:szCs w:val="26"/>
        </w:rPr>
      </w:pPr>
      <w:r w:rsidRPr="00666608">
        <w:rPr>
          <w:sz w:val="26"/>
          <w:szCs w:val="26"/>
        </w:rPr>
        <w:t>- соответствия поставленного товара, выполненной работы (ее результата) или оказанной услуги условиям контракта;</w:t>
      </w:r>
    </w:p>
    <w:p w:rsidR="00FA08CA" w:rsidRPr="00666608" w:rsidRDefault="00FA08CA" w:rsidP="00FA08CA">
      <w:pPr>
        <w:suppressAutoHyphens/>
        <w:ind w:firstLine="709"/>
        <w:jc w:val="both"/>
        <w:rPr>
          <w:sz w:val="26"/>
          <w:szCs w:val="26"/>
        </w:rPr>
      </w:pPr>
      <w:r w:rsidRPr="00666608">
        <w:rPr>
          <w:sz w:val="26"/>
          <w:szCs w:val="26"/>
        </w:rPr>
        <w:t>- своевременности, полнот</w:t>
      </w:r>
      <w:r w:rsidR="00A43F28">
        <w:rPr>
          <w:sz w:val="26"/>
          <w:szCs w:val="26"/>
        </w:rPr>
        <w:t>ы и достоверности</w:t>
      </w:r>
      <w:r w:rsidRPr="00666608">
        <w:rPr>
          <w:sz w:val="26"/>
          <w:szCs w:val="26"/>
        </w:rPr>
        <w:t xml:space="preserve"> отражения в документах учета поставленного товара, выполненной работы (ее результата) или оказанной услуги;</w:t>
      </w:r>
    </w:p>
    <w:p w:rsidR="00FA08CA" w:rsidRDefault="00FA08CA" w:rsidP="00FA08CA">
      <w:pPr>
        <w:suppressAutoHyphens/>
        <w:ind w:firstLine="709"/>
        <w:jc w:val="both"/>
        <w:rPr>
          <w:sz w:val="26"/>
          <w:szCs w:val="26"/>
        </w:rPr>
      </w:pPr>
      <w:r w:rsidRPr="00666608">
        <w:rPr>
          <w:sz w:val="26"/>
          <w:szCs w:val="26"/>
        </w:rPr>
        <w:t>-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FA08CA" w:rsidRPr="00A14C65" w:rsidRDefault="00FA08CA" w:rsidP="00FA08CA">
      <w:pPr>
        <w:suppressAutoHyphens/>
        <w:ind w:firstLine="709"/>
        <w:jc w:val="both"/>
        <w:rPr>
          <w:sz w:val="26"/>
          <w:szCs w:val="26"/>
        </w:rPr>
      </w:pPr>
      <w:r w:rsidRPr="001A7D54">
        <w:rPr>
          <w:b/>
          <w:sz w:val="26"/>
          <w:szCs w:val="26"/>
        </w:rPr>
        <w:t>Срок проведения проверки:</w:t>
      </w:r>
      <w:r w:rsidRPr="00A14C65">
        <w:rPr>
          <w:sz w:val="26"/>
          <w:szCs w:val="26"/>
        </w:rPr>
        <w:t xml:space="preserve"> </w:t>
      </w:r>
      <w:r w:rsidR="005137D4" w:rsidRPr="00182C7C">
        <w:rPr>
          <w:sz w:val="26"/>
          <w:szCs w:val="26"/>
        </w:rPr>
        <w:t>с 27.09.2019 г. по 21.10.2019 г.</w:t>
      </w:r>
    </w:p>
    <w:p w:rsidR="005733A5" w:rsidRDefault="00FA08CA" w:rsidP="005733A5">
      <w:pPr>
        <w:suppressAutoHyphens/>
        <w:ind w:firstLine="709"/>
        <w:jc w:val="both"/>
        <w:rPr>
          <w:sz w:val="26"/>
          <w:szCs w:val="26"/>
        </w:rPr>
      </w:pPr>
      <w:r w:rsidRPr="001A7D54">
        <w:rPr>
          <w:b/>
          <w:sz w:val="26"/>
          <w:szCs w:val="26"/>
        </w:rPr>
        <w:t>Период проведения проверки</w:t>
      </w:r>
      <w:r w:rsidR="005733A5">
        <w:rPr>
          <w:b/>
          <w:sz w:val="26"/>
          <w:szCs w:val="26"/>
        </w:rPr>
        <w:t>:</w:t>
      </w:r>
      <w:r w:rsidR="005733A5" w:rsidRPr="005733A5">
        <w:rPr>
          <w:sz w:val="26"/>
          <w:szCs w:val="26"/>
        </w:rPr>
        <w:t xml:space="preserve"> </w:t>
      </w:r>
      <w:r w:rsidR="005137D4" w:rsidRPr="00A14C65">
        <w:rPr>
          <w:sz w:val="26"/>
          <w:szCs w:val="26"/>
        </w:rPr>
        <w:t>с 01.0</w:t>
      </w:r>
      <w:r w:rsidR="005137D4">
        <w:rPr>
          <w:sz w:val="26"/>
          <w:szCs w:val="26"/>
        </w:rPr>
        <w:t>9</w:t>
      </w:r>
      <w:r w:rsidR="005137D4" w:rsidRPr="00A14C65">
        <w:rPr>
          <w:sz w:val="26"/>
          <w:szCs w:val="26"/>
        </w:rPr>
        <w:t>.2018</w:t>
      </w:r>
      <w:r w:rsidR="005137D4">
        <w:rPr>
          <w:sz w:val="26"/>
          <w:szCs w:val="26"/>
        </w:rPr>
        <w:t xml:space="preserve"> </w:t>
      </w:r>
      <w:r w:rsidR="005137D4" w:rsidRPr="00A14C65">
        <w:rPr>
          <w:sz w:val="26"/>
          <w:szCs w:val="26"/>
        </w:rPr>
        <w:t xml:space="preserve">г. по </w:t>
      </w:r>
      <w:r w:rsidR="005137D4">
        <w:rPr>
          <w:sz w:val="26"/>
          <w:szCs w:val="26"/>
        </w:rPr>
        <w:t>31</w:t>
      </w:r>
      <w:r w:rsidR="005137D4" w:rsidRPr="00A14C65">
        <w:rPr>
          <w:sz w:val="26"/>
          <w:szCs w:val="26"/>
        </w:rPr>
        <w:t>.</w:t>
      </w:r>
      <w:r w:rsidR="005137D4">
        <w:rPr>
          <w:sz w:val="26"/>
          <w:szCs w:val="26"/>
        </w:rPr>
        <w:t>08</w:t>
      </w:r>
      <w:r w:rsidR="005137D4" w:rsidRPr="00A14C65">
        <w:rPr>
          <w:sz w:val="26"/>
          <w:szCs w:val="26"/>
        </w:rPr>
        <w:t>.201</w:t>
      </w:r>
      <w:r w:rsidR="005137D4">
        <w:rPr>
          <w:sz w:val="26"/>
          <w:szCs w:val="26"/>
        </w:rPr>
        <w:t xml:space="preserve">9 </w:t>
      </w:r>
      <w:r w:rsidR="005137D4" w:rsidRPr="00A14C65">
        <w:rPr>
          <w:sz w:val="26"/>
          <w:szCs w:val="26"/>
        </w:rPr>
        <w:t>г.</w:t>
      </w:r>
    </w:p>
    <w:p w:rsidR="00FA08CA" w:rsidRDefault="00FA08CA" w:rsidP="005733A5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</w:t>
      </w:r>
      <w:r w:rsidR="001070BF" w:rsidRPr="00816327">
        <w:rPr>
          <w:sz w:val="26"/>
          <w:szCs w:val="26"/>
        </w:rPr>
        <w:t xml:space="preserve"> контрольного мероприятия </w:t>
      </w:r>
      <w:r>
        <w:rPr>
          <w:sz w:val="26"/>
          <w:szCs w:val="26"/>
        </w:rPr>
        <w:t xml:space="preserve">составлен акт проверки от </w:t>
      </w:r>
      <w:r w:rsidR="001867F9">
        <w:rPr>
          <w:sz w:val="26"/>
          <w:szCs w:val="26"/>
        </w:rPr>
        <w:t>24</w:t>
      </w:r>
      <w:r w:rsidR="005733A5">
        <w:rPr>
          <w:sz w:val="26"/>
          <w:szCs w:val="26"/>
        </w:rPr>
        <w:t>.</w:t>
      </w:r>
      <w:r w:rsidR="001867F9">
        <w:rPr>
          <w:sz w:val="26"/>
          <w:szCs w:val="26"/>
        </w:rPr>
        <w:t>10</w:t>
      </w:r>
      <w:r>
        <w:rPr>
          <w:sz w:val="26"/>
          <w:szCs w:val="26"/>
        </w:rPr>
        <w:t>.2019 г.</w:t>
      </w:r>
      <w:r w:rsidR="008607A3">
        <w:rPr>
          <w:sz w:val="26"/>
          <w:szCs w:val="26"/>
        </w:rPr>
        <w:t xml:space="preserve"> № </w:t>
      </w:r>
      <w:r w:rsidR="005137D4">
        <w:rPr>
          <w:sz w:val="26"/>
          <w:szCs w:val="26"/>
        </w:rPr>
        <w:t>3</w:t>
      </w:r>
      <w:r w:rsidR="008607A3">
        <w:rPr>
          <w:sz w:val="26"/>
          <w:szCs w:val="26"/>
        </w:rPr>
        <w:t>-В</w:t>
      </w:r>
      <w:r>
        <w:rPr>
          <w:sz w:val="26"/>
          <w:szCs w:val="26"/>
        </w:rPr>
        <w:t xml:space="preserve">, который был </w:t>
      </w:r>
      <w:r w:rsidR="008607A3">
        <w:rPr>
          <w:sz w:val="26"/>
          <w:szCs w:val="26"/>
        </w:rPr>
        <w:t>выдан</w:t>
      </w:r>
      <w:r>
        <w:rPr>
          <w:sz w:val="26"/>
          <w:szCs w:val="26"/>
        </w:rPr>
        <w:t xml:space="preserve"> руководителю проверяемого учреждения. Ак</w:t>
      </w:r>
      <w:r w:rsidR="007B348C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FA08CA">
        <w:rPr>
          <w:sz w:val="26"/>
          <w:szCs w:val="26"/>
        </w:rPr>
        <w:t>о проведении плановой камеральной проверки</w:t>
      </w:r>
      <w:r>
        <w:rPr>
          <w:sz w:val="26"/>
          <w:szCs w:val="26"/>
        </w:rPr>
        <w:t xml:space="preserve"> </w:t>
      </w:r>
      <w:r w:rsidR="00AE0441">
        <w:rPr>
          <w:sz w:val="26"/>
          <w:szCs w:val="26"/>
        </w:rPr>
        <w:t>получен</w:t>
      </w:r>
      <w:r>
        <w:rPr>
          <w:sz w:val="26"/>
          <w:szCs w:val="26"/>
        </w:rPr>
        <w:t xml:space="preserve"> д</w:t>
      </w:r>
      <w:r w:rsidR="003B5A19">
        <w:rPr>
          <w:sz w:val="26"/>
          <w:szCs w:val="26"/>
        </w:rPr>
        <w:t xml:space="preserve">иректором </w:t>
      </w:r>
      <w:r w:rsidR="005137D4" w:rsidRPr="00816327">
        <w:rPr>
          <w:color w:val="000000"/>
          <w:sz w:val="26"/>
          <w:szCs w:val="26"/>
        </w:rPr>
        <w:t>Муниципального бюджетного образовательного учреждения</w:t>
      </w:r>
      <w:r w:rsidR="003B5A19">
        <w:rPr>
          <w:sz w:val="26"/>
          <w:szCs w:val="26"/>
        </w:rPr>
        <w:t xml:space="preserve"> «</w:t>
      </w:r>
      <w:proofErr w:type="spellStart"/>
      <w:r w:rsidR="005137D4" w:rsidRPr="00B97F8E">
        <w:rPr>
          <w:sz w:val="26"/>
          <w:szCs w:val="26"/>
        </w:rPr>
        <w:t>Свапущенская</w:t>
      </w:r>
      <w:proofErr w:type="spellEnd"/>
      <w:r w:rsidR="005733A5">
        <w:rPr>
          <w:sz w:val="26"/>
          <w:szCs w:val="26"/>
        </w:rPr>
        <w:t xml:space="preserve"> основная общеобразовательная школа</w:t>
      </w:r>
      <w:r w:rsidR="003B5A19">
        <w:rPr>
          <w:sz w:val="26"/>
          <w:szCs w:val="26"/>
        </w:rPr>
        <w:t>»</w:t>
      </w:r>
      <w:r w:rsidR="005137D4">
        <w:rPr>
          <w:sz w:val="26"/>
          <w:szCs w:val="26"/>
        </w:rPr>
        <w:t xml:space="preserve"> (далее – субъект контроля, заказчик)</w:t>
      </w:r>
      <w:r w:rsidR="00505539">
        <w:rPr>
          <w:sz w:val="26"/>
          <w:szCs w:val="26"/>
        </w:rPr>
        <w:t xml:space="preserve"> </w:t>
      </w:r>
      <w:proofErr w:type="spellStart"/>
      <w:r w:rsidR="005137D4">
        <w:rPr>
          <w:sz w:val="26"/>
          <w:szCs w:val="26"/>
        </w:rPr>
        <w:t>Ференчук</w:t>
      </w:r>
      <w:proofErr w:type="spellEnd"/>
      <w:r w:rsidR="005137D4">
        <w:rPr>
          <w:sz w:val="26"/>
          <w:szCs w:val="26"/>
        </w:rPr>
        <w:t xml:space="preserve"> Н.А. 24</w:t>
      </w:r>
      <w:r w:rsidR="00AE0441">
        <w:rPr>
          <w:sz w:val="26"/>
          <w:szCs w:val="26"/>
        </w:rPr>
        <w:t>.</w:t>
      </w:r>
      <w:r w:rsidR="005137D4">
        <w:rPr>
          <w:sz w:val="26"/>
          <w:szCs w:val="26"/>
        </w:rPr>
        <w:t>10</w:t>
      </w:r>
      <w:r w:rsidR="00AE0441">
        <w:rPr>
          <w:sz w:val="26"/>
          <w:szCs w:val="26"/>
        </w:rPr>
        <w:t xml:space="preserve">.2019 г. </w:t>
      </w:r>
      <w:r w:rsidR="008607A3">
        <w:rPr>
          <w:sz w:val="26"/>
          <w:szCs w:val="26"/>
        </w:rPr>
        <w:t>Возражений по акту в целом или отдельным положениям субъектом контроля не представлен</w:t>
      </w:r>
      <w:r w:rsidR="00AE0441">
        <w:rPr>
          <w:sz w:val="26"/>
          <w:szCs w:val="26"/>
        </w:rPr>
        <w:t>о</w:t>
      </w:r>
      <w:r>
        <w:rPr>
          <w:sz w:val="26"/>
          <w:szCs w:val="26"/>
        </w:rPr>
        <w:t>.</w:t>
      </w:r>
    </w:p>
    <w:p w:rsidR="00853A60" w:rsidRDefault="00853A60" w:rsidP="007C5617">
      <w:pPr>
        <w:ind w:firstLine="709"/>
        <w:jc w:val="both"/>
        <w:rPr>
          <w:sz w:val="26"/>
          <w:szCs w:val="26"/>
        </w:rPr>
      </w:pPr>
    </w:p>
    <w:p w:rsidR="00D35A85" w:rsidRPr="00882231" w:rsidRDefault="00FA08CA" w:rsidP="007C5617">
      <w:pPr>
        <w:ind w:firstLine="709"/>
        <w:jc w:val="both"/>
        <w:rPr>
          <w:b/>
          <w:sz w:val="26"/>
          <w:szCs w:val="26"/>
          <w:u w:val="single"/>
        </w:rPr>
      </w:pPr>
      <w:r w:rsidRPr="00882231">
        <w:rPr>
          <w:b/>
          <w:sz w:val="26"/>
          <w:szCs w:val="26"/>
          <w:u w:val="single"/>
        </w:rPr>
        <w:t xml:space="preserve">В ходе плановой камеральной </w:t>
      </w:r>
      <w:r w:rsidR="003B4EBE" w:rsidRPr="00882231">
        <w:rPr>
          <w:b/>
          <w:sz w:val="26"/>
          <w:szCs w:val="26"/>
          <w:u w:val="single"/>
        </w:rPr>
        <w:t>проверки,</w:t>
      </w:r>
      <w:r w:rsidRPr="00882231">
        <w:rPr>
          <w:b/>
          <w:sz w:val="26"/>
          <w:szCs w:val="26"/>
          <w:u w:val="single"/>
        </w:rPr>
        <w:t xml:space="preserve"> </w:t>
      </w:r>
      <w:r w:rsidR="008607A3" w:rsidRPr="00882231">
        <w:rPr>
          <w:b/>
          <w:sz w:val="26"/>
          <w:szCs w:val="26"/>
          <w:u w:val="single"/>
        </w:rPr>
        <w:t>выявлены</w:t>
      </w:r>
      <w:r w:rsidR="00D35A85" w:rsidRPr="00882231">
        <w:rPr>
          <w:b/>
          <w:sz w:val="26"/>
          <w:szCs w:val="26"/>
          <w:u w:val="single"/>
        </w:rPr>
        <w:t xml:space="preserve"> следующи</w:t>
      </w:r>
      <w:r w:rsidR="007C5617" w:rsidRPr="00882231">
        <w:rPr>
          <w:b/>
          <w:sz w:val="26"/>
          <w:szCs w:val="26"/>
          <w:u w:val="single"/>
        </w:rPr>
        <w:t>е</w:t>
      </w:r>
      <w:r w:rsidR="00D35A85" w:rsidRPr="00882231">
        <w:rPr>
          <w:b/>
          <w:sz w:val="26"/>
          <w:szCs w:val="26"/>
          <w:u w:val="single"/>
        </w:rPr>
        <w:t xml:space="preserve"> нарушения</w:t>
      </w:r>
      <w:r w:rsidR="007C5617" w:rsidRPr="00882231">
        <w:rPr>
          <w:b/>
          <w:sz w:val="26"/>
          <w:szCs w:val="26"/>
          <w:u w:val="single"/>
        </w:rPr>
        <w:t>:</w:t>
      </w:r>
    </w:p>
    <w:p w:rsidR="00D35A85" w:rsidRDefault="001070BF" w:rsidP="00853A60">
      <w:pPr>
        <w:ind w:firstLine="709"/>
        <w:jc w:val="both"/>
        <w:rPr>
          <w:sz w:val="26"/>
          <w:szCs w:val="26"/>
        </w:rPr>
      </w:pPr>
      <w:r w:rsidRPr="00816327">
        <w:rPr>
          <w:sz w:val="26"/>
          <w:szCs w:val="26"/>
        </w:rPr>
        <w:t xml:space="preserve"> </w:t>
      </w:r>
      <w:r w:rsidR="00D35A85" w:rsidRPr="00D35A85">
        <w:rPr>
          <w:sz w:val="26"/>
          <w:szCs w:val="26"/>
        </w:rPr>
        <w:t>1.</w:t>
      </w:r>
      <w:r w:rsidR="00D35A85">
        <w:rPr>
          <w:sz w:val="26"/>
          <w:szCs w:val="26"/>
        </w:rPr>
        <w:t xml:space="preserve"> </w:t>
      </w:r>
      <w:r w:rsidR="00D35A85" w:rsidRPr="00D35A85">
        <w:rPr>
          <w:sz w:val="26"/>
          <w:szCs w:val="26"/>
        </w:rPr>
        <w:t>При проверке</w:t>
      </w:r>
      <w:r w:rsidR="007C5617" w:rsidRPr="00D35A85">
        <w:rPr>
          <w:sz w:val="26"/>
          <w:szCs w:val="26"/>
        </w:rPr>
        <w:t xml:space="preserve"> обоснования закупок, предусмотренных статьей 18 Федерального </w:t>
      </w:r>
      <w:r w:rsidR="00D35A85" w:rsidRPr="00D35A85">
        <w:rPr>
          <w:sz w:val="26"/>
          <w:szCs w:val="26"/>
        </w:rPr>
        <w:t>закона № 44-ФЗ, выявлено</w:t>
      </w:r>
      <w:r w:rsidR="007B348C">
        <w:rPr>
          <w:sz w:val="26"/>
          <w:szCs w:val="26"/>
        </w:rPr>
        <w:t xml:space="preserve"> следующее</w:t>
      </w:r>
      <w:r w:rsidR="00D35A85">
        <w:rPr>
          <w:sz w:val="26"/>
          <w:szCs w:val="26"/>
        </w:rPr>
        <w:t>:</w:t>
      </w:r>
    </w:p>
    <w:p w:rsidR="005137D4" w:rsidRDefault="00E5245B" w:rsidP="005137D4">
      <w:pPr>
        <w:pStyle w:val="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а)</w:t>
      </w:r>
      <w:r w:rsidR="00D35A85" w:rsidRPr="00D35A85">
        <w:rPr>
          <w:sz w:val="26"/>
          <w:szCs w:val="26"/>
        </w:rPr>
        <w:t xml:space="preserve"> </w:t>
      </w:r>
      <w:r w:rsidR="005137D4">
        <w:rPr>
          <w:sz w:val="26"/>
          <w:szCs w:val="26"/>
        </w:rPr>
        <w:t xml:space="preserve">форма обоснования </w:t>
      </w:r>
      <w:r w:rsidR="005137D4" w:rsidRPr="000C468E">
        <w:rPr>
          <w:sz w:val="26"/>
          <w:szCs w:val="26"/>
        </w:rPr>
        <w:t xml:space="preserve">товаров, работ, услуг </w:t>
      </w:r>
      <w:r w:rsidR="005137D4">
        <w:rPr>
          <w:sz w:val="26"/>
          <w:szCs w:val="26"/>
        </w:rPr>
        <w:t>для обеспечения государственных и муниципальных нужд при формировании и утверждении плана закупок товаров, работ, услуг для обеспечения нужд субъекта РФ и муниципальных нужд на 2018 финансовый год и на плановый период 2019 и 2020 годов</w:t>
      </w:r>
      <w:r w:rsidR="005137D4" w:rsidRPr="00D35A85">
        <w:rPr>
          <w:sz w:val="26"/>
          <w:szCs w:val="26"/>
        </w:rPr>
        <w:t xml:space="preserve"> </w:t>
      </w:r>
      <w:r w:rsidR="005137D4">
        <w:rPr>
          <w:sz w:val="26"/>
          <w:szCs w:val="26"/>
        </w:rPr>
        <w:t xml:space="preserve">(версия 8) оформлена заказчиком с нарушением Правил </w:t>
      </w:r>
      <w:r w:rsidR="005137D4" w:rsidRPr="002E4C12">
        <w:rPr>
          <w:sz w:val="26"/>
          <w:szCs w:val="26"/>
        </w:rPr>
        <w:t>обоснования закупок товаров, работ и услуг для обеспечения государственных и муниципальных нужд (утв. Постановлением Правительства РФ от 05.06.2015 года № 555 «Об установлении порядка обоснования закупок т</w:t>
      </w:r>
      <w:r w:rsidR="005137D4" w:rsidRPr="009808BF">
        <w:rPr>
          <w:sz w:val="26"/>
          <w:szCs w:val="26"/>
        </w:rPr>
        <w:t>оваров, работ и услуг для обеспечения государственных и муниципальных нужд и форм такого обоснования</w:t>
      </w:r>
      <w:r w:rsidR="005137D4">
        <w:rPr>
          <w:sz w:val="26"/>
          <w:szCs w:val="26"/>
        </w:rPr>
        <w:t>» (с изменениями и дополнениями от 16.08.2018 г.) (далее – Правила № 555), а именно, не заполнены:</w:t>
      </w:r>
    </w:p>
    <w:p w:rsidR="005137D4" w:rsidRDefault="005137D4" w:rsidP="005137D4">
      <w:pPr>
        <w:pStyle w:val="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графа 4 «Наименование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программы.</w:t>
      </w:r>
    </w:p>
    <w:p w:rsidR="005137D4" w:rsidRDefault="005137D4" w:rsidP="005137D4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графа 7 «</w:t>
      </w:r>
      <w:r w:rsidRPr="00223B03">
        <w:rPr>
          <w:sz w:val="26"/>
          <w:szCs w:val="26"/>
        </w:rPr>
        <w:t>Полное наименование, дата принятия и номер утвержденных в соответствии со статьей 19 Федерального закона «О контрактной системе в сфере закупок товаров, работ, услуг для обеспечения государственных и муниципальных нужд»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нормативные правовые (правовые) акты в сфере нормирования закупок, устанавливающие требования в отношении объекта закупки».</w:t>
      </w:r>
    </w:p>
    <w:p w:rsidR="005137D4" w:rsidRDefault="005137D4" w:rsidP="005137D4">
      <w:pPr>
        <w:pStyle w:val="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форма обоснования </w:t>
      </w:r>
      <w:r w:rsidRPr="000C468E">
        <w:rPr>
          <w:sz w:val="26"/>
          <w:szCs w:val="26"/>
        </w:rPr>
        <w:t xml:space="preserve">товаров, работ, услуг </w:t>
      </w:r>
      <w:r>
        <w:rPr>
          <w:sz w:val="26"/>
          <w:szCs w:val="26"/>
        </w:rPr>
        <w:t>для обеспечения государственных и муниципальных нужд при формировании и утверждении плана закупок товаров, работ, услуг для обеспечения нужд субъекта РФ и муниципальных нужд на 2019 финансовый год и на плановый период 2020 и 2021 годов (версия 6) оформлена заказчиком с нарушением Правил № 555, а именно, не заполнена графа 4 «Наименование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программы.</w:t>
      </w:r>
    </w:p>
    <w:p w:rsidR="005137D4" w:rsidRDefault="005137D4" w:rsidP="005137D4">
      <w:pPr>
        <w:pStyle w:val="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E5245B">
        <w:rPr>
          <w:sz w:val="26"/>
          <w:szCs w:val="26"/>
        </w:rPr>
        <w:t>)</w:t>
      </w:r>
      <w:r w:rsidR="00D35A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плане-графике закупок товаров, работ, услуг для обеспечения нужд субъекта РФ и муниципальных нужд на 2018 год (версия 7) и в плане-графике закупок товаров, работ, услуг для обеспечения нужд субъекта РФ и муниципальных нужд на 2019 год (версия 6)  форма обоснования </w:t>
      </w:r>
      <w:r w:rsidRPr="000C468E">
        <w:rPr>
          <w:sz w:val="26"/>
          <w:szCs w:val="26"/>
        </w:rPr>
        <w:t xml:space="preserve">товаров, работ, услуг </w:t>
      </w:r>
      <w:r>
        <w:rPr>
          <w:sz w:val="26"/>
          <w:szCs w:val="26"/>
        </w:rPr>
        <w:t>для обеспечения государственных и муниципальных нужд при формировании и утверждении плана-графика закупок по закупкам, осуществленным по пунктам 4 части 1 статьи 93</w:t>
      </w:r>
      <w:r w:rsidRPr="00BF3AE1">
        <w:rPr>
          <w:sz w:val="26"/>
          <w:szCs w:val="26"/>
        </w:rPr>
        <w:t xml:space="preserve"> Федерального закона № 44-ФЗ </w:t>
      </w:r>
      <w:r>
        <w:rPr>
          <w:sz w:val="26"/>
          <w:szCs w:val="26"/>
        </w:rPr>
        <w:t>оформлена с нарушением, а именно :</w:t>
      </w:r>
    </w:p>
    <w:p w:rsidR="005137D4" w:rsidRDefault="005137D4" w:rsidP="005137D4">
      <w:pPr>
        <w:pStyle w:val="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субъект контроля не обосновал начальную (максимальную) цену контракта</w:t>
      </w:r>
      <w:r w:rsidRPr="002B34D2">
        <w:rPr>
          <w:sz w:val="26"/>
          <w:szCs w:val="26"/>
        </w:rPr>
        <w:t>, цен</w:t>
      </w:r>
      <w:r>
        <w:rPr>
          <w:sz w:val="26"/>
          <w:szCs w:val="26"/>
        </w:rPr>
        <w:t>у</w:t>
      </w:r>
      <w:r w:rsidRPr="002B34D2">
        <w:rPr>
          <w:sz w:val="26"/>
          <w:szCs w:val="26"/>
        </w:rPr>
        <w:t xml:space="preserve"> контракта, заключаемого с единственным поставщиком (подрядчиком, исполнителем) </w:t>
      </w:r>
      <w:r>
        <w:rPr>
          <w:sz w:val="26"/>
          <w:szCs w:val="26"/>
        </w:rPr>
        <w:t>(</w:t>
      </w:r>
      <w:r w:rsidR="001867F9">
        <w:rPr>
          <w:sz w:val="26"/>
          <w:szCs w:val="26"/>
        </w:rPr>
        <w:t>согласно пункту 6 Правил № 555 в отношении закупок</w:t>
      </w:r>
      <w:r w:rsidR="001867F9" w:rsidRPr="005E5264">
        <w:rPr>
          <w:sz w:val="26"/>
          <w:szCs w:val="26"/>
        </w:rPr>
        <w:t>, осуществляемы</w:t>
      </w:r>
      <w:r w:rsidR="001867F9">
        <w:rPr>
          <w:sz w:val="26"/>
          <w:szCs w:val="26"/>
        </w:rPr>
        <w:t>х</w:t>
      </w:r>
      <w:r w:rsidR="001867F9" w:rsidRPr="005E5264">
        <w:rPr>
          <w:sz w:val="26"/>
          <w:szCs w:val="26"/>
        </w:rPr>
        <w:t xml:space="preserve"> в соответствии с </w:t>
      </w:r>
      <w:hyperlink r:id="rId8" w:anchor="block_9314" w:history="1">
        <w:r w:rsidR="001867F9" w:rsidRPr="005E5264">
          <w:rPr>
            <w:sz w:val="26"/>
            <w:szCs w:val="26"/>
          </w:rPr>
          <w:t>пунктами 4</w:t>
        </w:r>
      </w:hyperlink>
      <w:r w:rsidR="001867F9" w:rsidRPr="005E5264">
        <w:rPr>
          <w:sz w:val="26"/>
          <w:szCs w:val="26"/>
        </w:rPr>
        <w:t>, </w:t>
      </w:r>
      <w:hyperlink r:id="rId9" w:anchor="block_9315" w:history="1">
        <w:r w:rsidR="001867F9" w:rsidRPr="005E5264">
          <w:rPr>
            <w:sz w:val="26"/>
            <w:szCs w:val="26"/>
          </w:rPr>
          <w:t>5</w:t>
        </w:r>
      </w:hyperlink>
      <w:r w:rsidR="001867F9" w:rsidRPr="005E5264">
        <w:rPr>
          <w:sz w:val="26"/>
          <w:szCs w:val="26"/>
        </w:rPr>
        <w:t>, </w:t>
      </w:r>
      <w:hyperlink r:id="rId10" w:anchor="block_93126" w:history="1">
        <w:r w:rsidR="001867F9" w:rsidRPr="005E5264">
          <w:rPr>
            <w:sz w:val="26"/>
            <w:szCs w:val="26"/>
          </w:rPr>
          <w:t>26</w:t>
        </w:r>
      </w:hyperlink>
      <w:r w:rsidR="001867F9" w:rsidRPr="005E5264">
        <w:rPr>
          <w:sz w:val="26"/>
          <w:szCs w:val="26"/>
        </w:rPr>
        <w:t> и </w:t>
      </w:r>
      <w:hyperlink r:id="rId11" w:anchor="block_93133" w:history="1">
        <w:r w:rsidR="001867F9" w:rsidRPr="005E5264">
          <w:rPr>
            <w:sz w:val="26"/>
            <w:szCs w:val="26"/>
          </w:rPr>
          <w:t>33 части 1 статьи 93</w:t>
        </w:r>
      </w:hyperlink>
      <w:r w:rsidR="001867F9" w:rsidRPr="005E5264">
        <w:rPr>
          <w:sz w:val="26"/>
          <w:szCs w:val="26"/>
        </w:rPr>
        <w:t xml:space="preserve"> Федерального закона </w:t>
      </w:r>
      <w:r w:rsidR="001867F9">
        <w:rPr>
          <w:sz w:val="26"/>
          <w:szCs w:val="26"/>
        </w:rPr>
        <w:t>№ 44-ФЗ</w:t>
      </w:r>
      <w:r w:rsidR="001867F9" w:rsidRPr="005E5264">
        <w:rPr>
          <w:sz w:val="26"/>
          <w:szCs w:val="26"/>
        </w:rPr>
        <w:t>, обоснованию подлежит годовой объем указанных закупок</w:t>
      </w:r>
      <w:r>
        <w:rPr>
          <w:sz w:val="26"/>
          <w:szCs w:val="26"/>
        </w:rPr>
        <w:t>) (графа 7);</w:t>
      </w:r>
    </w:p>
    <w:p w:rsidR="005137D4" w:rsidRDefault="005137D4" w:rsidP="005137D4">
      <w:pPr>
        <w:pStyle w:val="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42358C">
        <w:rPr>
          <w:sz w:val="26"/>
          <w:szCs w:val="26"/>
        </w:rPr>
        <w:t>не заполнена графа 8 «Способ определения поставщика (подрядчика, исполнителя)».</w:t>
      </w:r>
    </w:p>
    <w:p w:rsidR="005137D4" w:rsidRDefault="005137D4" w:rsidP="005137D4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Однако в плане-графике закупок товаров, работ, услуг для обеспечения нужд субъекта РФ и муниципальных нужд на 2019 год (версия 7) заказчик обосновал начальную (максимальную) цену контракта</w:t>
      </w:r>
      <w:r w:rsidRPr="002B34D2">
        <w:rPr>
          <w:sz w:val="26"/>
          <w:szCs w:val="26"/>
        </w:rPr>
        <w:t>, цен</w:t>
      </w:r>
      <w:r>
        <w:rPr>
          <w:sz w:val="26"/>
          <w:szCs w:val="26"/>
        </w:rPr>
        <w:t>у</w:t>
      </w:r>
      <w:r w:rsidRPr="002B34D2">
        <w:rPr>
          <w:sz w:val="26"/>
          <w:szCs w:val="26"/>
        </w:rPr>
        <w:t xml:space="preserve"> контракта, заключаемого с единственным поставщиком (подрядчиком, исполнителем)</w:t>
      </w:r>
      <w:r w:rsidR="00505539">
        <w:rPr>
          <w:sz w:val="26"/>
          <w:szCs w:val="26"/>
        </w:rPr>
        <w:t>.</w:t>
      </w:r>
    </w:p>
    <w:p w:rsidR="00505539" w:rsidRDefault="00505539" w:rsidP="00505539">
      <w:pPr>
        <w:suppressAutoHyphens/>
        <w:ind w:firstLine="709"/>
        <w:jc w:val="both"/>
        <w:rPr>
          <w:sz w:val="26"/>
          <w:szCs w:val="26"/>
        </w:rPr>
      </w:pPr>
      <w:r w:rsidRPr="00505539">
        <w:rPr>
          <w:sz w:val="26"/>
          <w:szCs w:val="26"/>
        </w:rPr>
        <w:t>2. В ходе выборочной проверки</w:t>
      </w:r>
      <w:r>
        <w:rPr>
          <w:sz w:val="26"/>
          <w:szCs w:val="26"/>
        </w:rPr>
        <w:t xml:space="preserve"> </w:t>
      </w:r>
      <w:r w:rsidRPr="00A14C65">
        <w:rPr>
          <w:sz w:val="26"/>
          <w:szCs w:val="26"/>
        </w:rPr>
        <w:t xml:space="preserve">представленных </w:t>
      </w:r>
      <w:r>
        <w:rPr>
          <w:sz w:val="26"/>
          <w:szCs w:val="26"/>
        </w:rPr>
        <w:t>с</w:t>
      </w:r>
      <w:r w:rsidRPr="00A14C65">
        <w:rPr>
          <w:sz w:val="26"/>
          <w:szCs w:val="26"/>
        </w:rPr>
        <w:t xml:space="preserve">убъектом контроля документов на предмет соответствия поставленного товара, выполненной работы, оказанной услуги условиям контракта и характеристикам, указанным в отчетных документах, первичных документах бухгалтерского учета выявлены </w:t>
      </w:r>
      <w:r>
        <w:rPr>
          <w:sz w:val="26"/>
          <w:szCs w:val="26"/>
        </w:rPr>
        <w:t xml:space="preserve">факты </w:t>
      </w:r>
      <w:r w:rsidRPr="00A14C65">
        <w:rPr>
          <w:sz w:val="26"/>
          <w:szCs w:val="26"/>
        </w:rPr>
        <w:t xml:space="preserve">несоответствия </w:t>
      </w:r>
      <w:r>
        <w:rPr>
          <w:sz w:val="26"/>
          <w:szCs w:val="26"/>
        </w:rPr>
        <w:t xml:space="preserve">по ассортименту и количеству между фактически </w:t>
      </w:r>
      <w:r w:rsidRPr="00A14C65">
        <w:rPr>
          <w:sz w:val="26"/>
          <w:szCs w:val="26"/>
        </w:rPr>
        <w:t>поставленн</w:t>
      </w:r>
      <w:r>
        <w:rPr>
          <w:sz w:val="26"/>
          <w:szCs w:val="26"/>
        </w:rPr>
        <w:t xml:space="preserve">ыми продуктами и заявленными в спецификации к заключенным контрактам. </w:t>
      </w:r>
    </w:p>
    <w:p w:rsidR="00081ABF" w:rsidRDefault="00081ABF" w:rsidP="00081ABF">
      <w:pPr>
        <w:suppressAutoHyphens/>
        <w:ind w:firstLine="709"/>
        <w:jc w:val="both"/>
        <w:rPr>
          <w:sz w:val="26"/>
          <w:szCs w:val="26"/>
        </w:rPr>
      </w:pPr>
      <w:r w:rsidRPr="00A14C65">
        <w:rPr>
          <w:sz w:val="26"/>
          <w:szCs w:val="26"/>
        </w:rPr>
        <w:t xml:space="preserve">Продукты поставляются в соответствии со спецификацией к контракту. Спецификация к договору поставки – его неотъемлемая часть, поэтому к ней нужно относиться так же тщательно, как и ко всему остальному документу. Ее основное предназначение – конкретизация положений соглашения и исполнение контракта должно быть строго в соответствии со спецификацией. </w:t>
      </w:r>
    </w:p>
    <w:p w:rsidR="00081ABF" w:rsidRDefault="00081ABF" w:rsidP="00081ABF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483 Гражданского кодекса РФ Покупатель обязан известить П</w:t>
      </w:r>
      <w:r w:rsidRPr="001348F2">
        <w:rPr>
          <w:sz w:val="26"/>
          <w:szCs w:val="26"/>
        </w:rPr>
        <w:t>родавца о нарушении условий договора купли-продажи о количестве, об ассортименте, о качестве, комплектности, таре и (или) об упаковке товара в срок, предусмотренный законом, иными правовыми актами или договором, а если такой срок не установлен, в разумный срок после того, как нарушение соответствующего условия договора должно было быть обнаружено исходя из характера и назначения товара.</w:t>
      </w:r>
    </w:p>
    <w:p w:rsidR="00081ABF" w:rsidRDefault="00081ABF" w:rsidP="00081ABF">
      <w:pPr>
        <w:suppressAutoHyphens/>
        <w:ind w:firstLine="709"/>
        <w:jc w:val="both"/>
        <w:rPr>
          <w:sz w:val="26"/>
          <w:szCs w:val="26"/>
        </w:rPr>
      </w:pPr>
      <w:r w:rsidRPr="00F506C3">
        <w:rPr>
          <w:sz w:val="26"/>
          <w:szCs w:val="26"/>
        </w:rPr>
        <w:t>В соответствии со ст</w:t>
      </w:r>
      <w:r>
        <w:rPr>
          <w:sz w:val="26"/>
          <w:szCs w:val="26"/>
        </w:rPr>
        <w:t xml:space="preserve">атьей 513 </w:t>
      </w:r>
      <w:r w:rsidRPr="00F506C3">
        <w:rPr>
          <w:sz w:val="26"/>
          <w:szCs w:val="26"/>
        </w:rPr>
        <w:t>Гражданского кодекса РФ Покупатель обязан совершить все необходимые действия, обеспечивающие принятие товаров, поставленных в соо</w:t>
      </w:r>
      <w:r>
        <w:rPr>
          <w:sz w:val="26"/>
          <w:szCs w:val="26"/>
        </w:rPr>
        <w:t>тветствии с договором поставки, принятые</w:t>
      </w:r>
      <w:r w:rsidRPr="00F506C3">
        <w:rPr>
          <w:sz w:val="26"/>
          <w:szCs w:val="26"/>
        </w:rPr>
        <w:t xml:space="preserve"> товары должны быть им осмотрены в срок, определенный законом, иными правовыми актами, договором поставки или обычаями делового оборота.</w:t>
      </w:r>
      <w:r>
        <w:rPr>
          <w:sz w:val="26"/>
          <w:szCs w:val="26"/>
        </w:rPr>
        <w:t xml:space="preserve"> И в этот же срок </w:t>
      </w:r>
      <w:r w:rsidRPr="00F506C3">
        <w:rPr>
          <w:sz w:val="26"/>
          <w:szCs w:val="26"/>
        </w:rPr>
        <w:t xml:space="preserve">Покупатель обязан проверить количество и качество принятых товаров в порядке, установленном законом, иными правовыми актами, договором или обычаями делового оборота, и о выявленных несоответствиях или недостатках товаров незамедлительно письменно уведомить </w:t>
      </w:r>
      <w:r>
        <w:rPr>
          <w:sz w:val="26"/>
          <w:szCs w:val="26"/>
        </w:rPr>
        <w:t>П</w:t>
      </w:r>
      <w:r w:rsidRPr="00F506C3">
        <w:rPr>
          <w:sz w:val="26"/>
          <w:szCs w:val="26"/>
        </w:rPr>
        <w:t>оставщика.</w:t>
      </w:r>
    </w:p>
    <w:p w:rsidR="00081ABF" w:rsidRDefault="00081ABF" w:rsidP="00081ABF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Также обязанность о приемке товара за</w:t>
      </w:r>
      <w:r w:rsidR="005C59F0">
        <w:rPr>
          <w:rFonts w:ascii="Times New Roman" w:eastAsia="Times New Roman" w:hAnsi="Times New Roman"/>
          <w:sz w:val="26"/>
          <w:szCs w:val="26"/>
          <w:lang w:eastAsia="ru-RU"/>
        </w:rPr>
        <w:t>казчиком прописана в контрактах</w:t>
      </w:r>
      <w:r w:rsidR="003E150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однако приемка товара субъектом контроля в данных случаях была проведена с нарушением условий контракта и законодательства. </w:t>
      </w:r>
    </w:p>
    <w:p w:rsidR="00081ABF" w:rsidRPr="003843E1" w:rsidRDefault="00081ABF" w:rsidP="00081ABF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43E1">
        <w:rPr>
          <w:rFonts w:ascii="Times New Roman" w:eastAsia="Times New Roman" w:hAnsi="Times New Roman"/>
          <w:sz w:val="26"/>
          <w:szCs w:val="26"/>
          <w:lang w:eastAsia="ru-RU"/>
        </w:rPr>
        <w:t xml:space="preserve">Несмотря на данное нарушение претензии к поставщикам со стороны </w:t>
      </w:r>
      <w:r w:rsidR="007433C7">
        <w:rPr>
          <w:rFonts w:ascii="Times New Roman" w:eastAsia="Times New Roman" w:hAnsi="Times New Roman"/>
          <w:sz w:val="26"/>
          <w:szCs w:val="26"/>
          <w:lang w:eastAsia="ru-RU"/>
        </w:rPr>
        <w:t>заказчика</w:t>
      </w:r>
      <w:r w:rsidRPr="003843E1">
        <w:rPr>
          <w:rFonts w:ascii="Times New Roman" w:eastAsia="Times New Roman" w:hAnsi="Times New Roman"/>
          <w:sz w:val="26"/>
          <w:szCs w:val="26"/>
          <w:lang w:eastAsia="ru-RU"/>
        </w:rPr>
        <w:t xml:space="preserve"> не направлялись.</w:t>
      </w:r>
    </w:p>
    <w:p w:rsidR="007C5617" w:rsidRDefault="00505539" w:rsidP="007C5617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837A8">
        <w:rPr>
          <w:sz w:val="26"/>
          <w:szCs w:val="26"/>
        </w:rPr>
        <w:t>.</w:t>
      </w:r>
      <w:r w:rsidR="00853A60">
        <w:rPr>
          <w:sz w:val="26"/>
          <w:szCs w:val="26"/>
        </w:rPr>
        <w:t xml:space="preserve"> </w:t>
      </w:r>
      <w:r w:rsidR="007C5617" w:rsidRPr="00A14C65">
        <w:rPr>
          <w:sz w:val="26"/>
          <w:szCs w:val="26"/>
        </w:rPr>
        <w:t>Проведенный сравнительный анализ цен, указанных в спецификации к контракт</w:t>
      </w:r>
      <w:r w:rsidR="003837A8">
        <w:rPr>
          <w:sz w:val="26"/>
          <w:szCs w:val="26"/>
        </w:rPr>
        <w:t>ам</w:t>
      </w:r>
      <w:r w:rsidR="007C5617" w:rsidRPr="00A14C65">
        <w:rPr>
          <w:sz w:val="26"/>
          <w:szCs w:val="26"/>
        </w:rPr>
        <w:t xml:space="preserve"> </w:t>
      </w:r>
      <w:r w:rsidR="00E37BB9">
        <w:rPr>
          <w:sz w:val="26"/>
          <w:szCs w:val="26"/>
        </w:rPr>
        <w:t>на поставку продуктов питания</w:t>
      </w:r>
      <w:r w:rsidR="00E37BB9" w:rsidRPr="00A14C65">
        <w:rPr>
          <w:sz w:val="26"/>
          <w:szCs w:val="26"/>
        </w:rPr>
        <w:t xml:space="preserve"> </w:t>
      </w:r>
      <w:r w:rsidR="007C5617" w:rsidRPr="00A14C65">
        <w:rPr>
          <w:sz w:val="26"/>
          <w:szCs w:val="26"/>
        </w:rPr>
        <w:t xml:space="preserve">с данными Федеральной службы государственной статистики </w:t>
      </w:r>
      <w:r w:rsidR="007C5617">
        <w:rPr>
          <w:sz w:val="26"/>
          <w:szCs w:val="26"/>
        </w:rPr>
        <w:t xml:space="preserve">по Тверской области за </w:t>
      </w:r>
      <w:r w:rsidR="00F7135D" w:rsidRPr="004F40A5">
        <w:rPr>
          <w:sz w:val="26"/>
          <w:szCs w:val="26"/>
        </w:rPr>
        <w:t xml:space="preserve">сентябрь, октябрь 2018 г. и июнь 2019 г. </w:t>
      </w:r>
      <w:r w:rsidR="007C5617">
        <w:rPr>
          <w:sz w:val="26"/>
          <w:szCs w:val="26"/>
        </w:rPr>
        <w:t>(средние потребительские цены (тарифы) на товары, услуги Тверской области) показал</w:t>
      </w:r>
      <w:r>
        <w:rPr>
          <w:sz w:val="26"/>
          <w:szCs w:val="26"/>
        </w:rPr>
        <w:t xml:space="preserve">, </w:t>
      </w:r>
      <w:r w:rsidR="007C5617" w:rsidRPr="00A14C65">
        <w:rPr>
          <w:sz w:val="26"/>
          <w:szCs w:val="26"/>
        </w:rPr>
        <w:t>что</w:t>
      </w:r>
      <w:r>
        <w:rPr>
          <w:sz w:val="26"/>
          <w:szCs w:val="26"/>
        </w:rPr>
        <w:t>,</w:t>
      </w:r>
      <w:r w:rsidR="007C5617" w:rsidRPr="00A14C6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7C5617" w:rsidRPr="00A14C65">
        <w:rPr>
          <w:sz w:val="26"/>
          <w:szCs w:val="26"/>
        </w:rPr>
        <w:t>роизводя данн</w:t>
      </w:r>
      <w:r w:rsidR="003837A8">
        <w:rPr>
          <w:sz w:val="26"/>
          <w:szCs w:val="26"/>
        </w:rPr>
        <w:t>ые</w:t>
      </w:r>
      <w:r w:rsidR="007C5617">
        <w:rPr>
          <w:sz w:val="26"/>
          <w:szCs w:val="26"/>
        </w:rPr>
        <w:t xml:space="preserve"> закупк</w:t>
      </w:r>
      <w:r w:rsidR="003837A8">
        <w:rPr>
          <w:sz w:val="26"/>
          <w:szCs w:val="26"/>
        </w:rPr>
        <w:t>и</w:t>
      </w:r>
      <w:r w:rsidR="00F7135D">
        <w:rPr>
          <w:sz w:val="26"/>
          <w:szCs w:val="26"/>
        </w:rPr>
        <w:t>, з</w:t>
      </w:r>
      <w:r w:rsidR="007C5617">
        <w:rPr>
          <w:sz w:val="26"/>
          <w:szCs w:val="26"/>
        </w:rPr>
        <w:t xml:space="preserve">аказчик в проверяемом периоде </w:t>
      </w:r>
      <w:r w:rsidR="007C5617" w:rsidRPr="00A14C65">
        <w:rPr>
          <w:sz w:val="26"/>
          <w:szCs w:val="26"/>
        </w:rPr>
        <w:t>не проводи</w:t>
      </w:r>
      <w:r w:rsidR="007C5617">
        <w:rPr>
          <w:sz w:val="26"/>
          <w:szCs w:val="26"/>
        </w:rPr>
        <w:t>л</w:t>
      </w:r>
      <w:r w:rsidR="007C5617" w:rsidRPr="00A14C65">
        <w:rPr>
          <w:sz w:val="26"/>
          <w:szCs w:val="26"/>
        </w:rPr>
        <w:t xml:space="preserve"> анализ рынка.  </w:t>
      </w:r>
    </w:p>
    <w:p w:rsidR="00C05395" w:rsidRDefault="005C59F0" w:rsidP="007C5617">
      <w:pPr>
        <w:suppressAutoHyphens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4</w:t>
      </w:r>
      <w:r w:rsidR="00D0498E">
        <w:rPr>
          <w:sz w:val="26"/>
          <w:szCs w:val="26"/>
        </w:rPr>
        <w:t xml:space="preserve">. </w:t>
      </w:r>
      <w:r w:rsidR="007C5617">
        <w:rPr>
          <w:sz w:val="26"/>
          <w:szCs w:val="26"/>
        </w:rPr>
        <w:t xml:space="preserve">Условиями </w:t>
      </w:r>
      <w:r w:rsidR="007C5617" w:rsidRPr="00A14C65">
        <w:rPr>
          <w:sz w:val="26"/>
          <w:szCs w:val="26"/>
        </w:rPr>
        <w:t>контракт</w:t>
      </w:r>
      <w:r w:rsidR="007C5617">
        <w:rPr>
          <w:sz w:val="26"/>
          <w:szCs w:val="26"/>
        </w:rPr>
        <w:t xml:space="preserve">ов на поставку продуктов питания, </w:t>
      </w:r>
      <w:r w:rsidR="00C05395" w:rsidRPr="00A14C65">
        <w:rPr>
          <w:sz w:val="26"/>
          <w:szCs w:val="26"/>
        </w:rPr>
        <w:t>хлебобулочных и кондитерских изделий</w:t>
      </w:r>
      <w:r w:rsidR="00C05395">
        <w:rPr>
          <w:sz w:val="26"/>
          <w:szCs w:val="26"/>
        </w:rPr>
        <w:t xml:space="preserve">, </w:t>
      </w:r>
      <w:r w:rsidR="007C5617">
        <w:rPr>
          <w:sz w:val="26"/>
          <w:szCs w:val="26"/>
        </w:rPr>
        <w:t>установлено</w:t>
      </w:r>
      <w:r w:rsidR="007C5617" w:rsidRPr="00A14C65">
        <w:rPr>
          <w:sz w:val="26"/>
          <w:szCs w:val="26"/>
        </w:rPr>
        <w:t xml:space="preserve">, </w:t>
      </w:r>
      <w:r w:rsidR="00C05395" w:rsidRPr="00A14C65">
        <w:rPr>
          <w:sz w:val="26"/>
          <w:szCs w:val="26"/>
        </w:rPr>
        <w:t>что Поставщик обязан передать заказчику оригиналы товарно-транспортных накладных и счетов-фактур, однако товарно-транспортные накладные отсутствуют</w:t>
      </w:r>
      <w:r w:rsidR="00C05395">
        <w:rPr>
          <w:i/>
          <w:sz w:val="26"/>
          <w:szCs w:val="26"/>
        </w:rPr>
        <w:t xml:space="preserve">. </w:t>
      </w:r>
    </w:p>
    <w:p w:rsidR="00F7135D" w:rsidRPr="00F7135D" w:rsidRDefault="005C59F0" w:rsidP="00F7135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7135D" w:rsidRPr="00F7135D">
        <w:rPr>
          <w:sz w:val="26"/>
          <w:szCs w:val="26"/>
        </w:rPr>
        <w:t xml:space="preserve">. </w:t>
      </w:r>
      <w:r w:rsidR="00F7135D">
        <w:rPr>
          <w:sz w:val="26"/>
          <w:szCs w:val="26"/>
        </w:rPr>
        <w:t>В</w:t>
      </w:r>
      <w:r w:rsidR="00F7135D" w:rsidRPr="00DD37C9">
        <w:rPr>
          <w:sz w:val="26"/>
          <w:szCs w:val="26"/>
        </w:rPr>
        <w:t xml:space="preserve"> нарушение части 2 статьи 34 Федерального закона № 44-ФЗ в </w:t>
      </w:r>
      <w:r>
        <w:rPr>
          <w:sz w:val="26"/>
          <w:szCs w:val="26"/>
        </w:rPr>
        <w:t>некоторых заключенных контрактах</w:t>
      </w:r>
      <w:r w:rsidR="00F7135D" w:rsidRPr="00716CF4">
        <w:rPr>
          <w:sz w:val="26"/>
          <w:szCs w:val="26"/>
        </w:rPr>
        <w:t>,</w:t>
      </w:r>
      <w:r w:rsidR="00F7135D" w:rsidRPr="00DD37C9">
        <w:rPr>
          <w:sz w:val="26"/>
          <w:szCs w:val="26"/>
        </w:rPr>
        <w:t xml:space="preserve"> не указано, что цена контракта является твердой и определяется на весь срок исполнения контракта.</w:t>
      </w:r>
    </w:p>
    <w:p w:rsidR="007C5617" w:rsidRDefault="005C59F0" w:rsidP="007C5617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0498E">
        <w:rPr>
          <w:sz w:val="26"/>
          <w:szCs w:val="26"/>
        </w:rPr>
        <w:t xml:space="preserve">. </w:t>
      </w:r>
      <w:r w:rsidR="007C5617">
        <w:rPr>
          <w:sz w:val="26"/>
          <w:szCs w:val="26"/>
        </w:rPr>
        <w:t xml:space="preserve">Согласно пункту 6 статьи 169 Налогового кодекса РФ счет-фактура подписывается руководителем и главным бухгалтером организации либо иными лицами, </w:t>
      </w:r>
      <w:r w:rsidR="007C5617">
        <w:rPr>
          <w:sz w:val="26"/>
          <w:szCs w:val="26"/>
        </w:rPr>
        <w:lastRenderedPageBreak/>
        <w:t xml:space="preserve">уполномоченными на то приказом </w:t>
      </w:r>
      <w:r w:rsidR="007C5617" w:rsidRPr="009B3B0A">
        <w:rPr>
          <w:sz w:val="26"/>
          <w:szCs w:val="26"/>
        </w:rPr>
        <w:t>(иным распорядительным документом) по организации или дов</w:t>
      </w:r>
      <w:r w:rsidR="003837A8">
        <w:rPr>
          <w:sz w:val="26"/>
          <w:szCs w:val="26"/>
        </w:rPr>
        <w:t>еренностью от имени организации, однако п</w:t>
      </w:r>
      <w:r w:rsidR="007C5617">
        <w:rPr>
          <w:sz w:val="26"/>
          <w:szCs w:val="26"/>
        </w:rPr>
        <w:t xml:space="preserve">ри проверке </w:t>
      </w:r>
      <w:r w:rsidR="007C5617" w:rsidRPr="00A14C65">
        <w:rPr>
          <w:sz w:val="26"/>
          <w:szCs w:val="26"/>
        </w:rPr>
        <w:t>представл</w:t>
      </w:r>
      <w:r w:rsidR="007C5617">
        <w:rPr>
          <w:sz w:val="26"/>
          <w:szCs w:val="26"/>
        </w:rPr>
        <w:t>енных</w:t>
      </w:r>
      <w:r w:rsidR="007C5617" w:rsidRPr="00A14C65">
        <w:rPr>
          <w:sz w:val="26"/>
          <w:szCs w:val="26"/>
        </w:rPr>
        <w:t xml:space="preserve"> </w:t>
      </w:r>
      <w:r w:rsidR="007C5617">
        <w:rPr>
          <w:sz w:val="26"/>
          <w:szCs w:val="26"/>
        </w:rPr>
        <w:t>первичных документов н</w:t>
      </w:r>
      <w:r>
        <w:rPr>
          <w:sz w:val="26"/>
          <w:szCs w:val="26"/>
        </w:rPr>
        <w:t>а поставленные продукты питания</w:t>
      </w:r>
      <w:r w:rsidR="007C5617">
        <w:rPr>
          <w:sz w:val="26"/>
          <w:szCs w:val="26"/>
        </w:rPr>
        <w:t xml:space="preserve">, установлено, что в </w:t>
      </w:r>
      <w:r w:rsidR="007C5617" w:rsidRPr="00A14C65">
        <w:rPr>
          <w:sz w:val="26"/>
          <w:szCs w:val="26"/>
        </w:rPr>
        <w:t>счет</w:t>
      </w:r>
      <w:r w:rsidR="007C5617">
        <w:rPr>
          <w:sz w:val="26"/>
          <w:szCs w:val="26"/>
        </w:rPr>
        <w:t>ах</w:t>
      </w:r>
      <w:r w:rsidR="007C5617" w:rsidRPr="00A14C65">
        <w:rPr>
          <w:sz w:val="26"/>
          <w:szCs w:val="26"/>
        </w:rPr>
        <w:t>-фактур</w:t>
      </w:r>
      <w:r w:rsidR="007C5617">
        <w:rPr>
          <w:sz w:val="26"/>
          <w:szCs w:val="26"/>
        </w:rPr>
        <w:t xml:space="preserve">ах </w:t>
      </w:r>
      <w:r w:rsidR="003837A8">
        <w:rPr>
          <w:sz w:val="26"/>
          <w:szCs w:val="26"/>
        </w:rPr>
        <w:t>отсутствует подпись главного бухгалтера.</w:t>
      </w:r>
    </w:p>
    <w:p w:rsidR="00F7135D" w:rsidRDefault="005C59F0" w:rsidP="007C5617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F7135D">
        <w:rPr>
          <w:sz w:val="26"/>
          <w:szCs w:val="26"/>
        </w:rPr>
        <w:t xml:space="preserve">. </w:t>
      </w:r>
      <w:r w:rsidR="00F7135D" w:rsidRPr="00853A60">
        <w:rPr>
          <w:sz w:val="26"/>
          <w:szCs w:val="26"/>
        </w:rPr>
        <w:t>При проверке своевременности, полноты и достоверности отражения в документах учета поставленного товара, выполненной работы (ее результата) или оказанной услуги п</w:t>
      </w:r>
      <w:r w:rsidR="00F7135D">
        <w:rPr>
          <w:sz w:val="26"/>
          <w:szCs w:val="26"/>
        </w:rPr>
        <w:t xml:space="preserve">роверкой установлено, что дата отражения поставленного товара в документах учета </w:t>
      </w:r>
      <w:r w:rsidR="00F7135D" w:rsidRPr="00FF3B6A">
        <w:rPr>
          <w:sz w:val="26"/>
          <w:szCs w:val="26"/>
        </w:rPr>
        <w:t>журнал операций № 4 расчетов с поставщиками и подрядчиками</w:t>
      </w:r>
      <w:r w:rsidR="00F7135D">
        <w:rPr>
          <w:sz w:val="26"/>
          <w:szCs w:val="26"/>
        </w:rPr>
        <w:t xml:space="preserve"> (</w:t>
      </w:r>
      <w:r w:rsidR="003A0F16">
        <w:rPr>
          <w:sz w:val="26"/>
          <w:szCs w:val="26"/>
        </w:rPr>
        <w:t xml:space="preserve">далее - </w:t>
      </w:r>
      <w:r w:rsidR="00F7135D">
        <w:rPr>
          <w:sz w:val="26"/>
          <w:szCs w:val="26"/>
        </w:rPr>
        <w:t>журнал № 4) за сентябрь 2018 г., октябрь 2018 г., ноябрь 2018 г, декабрь 2018 г., март 2019 г., июль 2019 г. не соответствует дате, указанной в первичных документах</w:t>
      </w:r>
      <w:r w:rsidR="00F7135D" w:rsidRPr="00A14C65">
        <w:rPr>
          <w:sz w:val="26"/>
          <w:szCs w:val="26"/>
        </w:rPr>
        <w:t>.</w:t>
      </w:r>
    </w:p>
    <w:p w:rsidR="00F7135D" w:rsidRDefault="00F7135D" w:rsidP="00F7135D">
      <w:pPr>
        <w:suppressAutoHyphens/>
        <w:ind w:firstLine="709"/>
        <w:jc w:val="both"/>
        <w:rPr>
          <w:sz w:val="26"/>
          <w:szCs w:val="26"/>
        </w:rPr>
      </w:pPr>
      <w:r w:rsidRPr="00F7135D">
        <w:rPr>
          <w:sz w:val="26"/>
          <w:szCs w:val="26"/>
        </w:rPr>
        <w:t xml:space="preserve">Согласно пункту 11 части 1 </w:t>
      </w:r>
      <w:r w:rsidR="003A0F16">
        <w:rPr>
          <w:sz w:val="26"/>
          <w:szCs w:val="26"/>
        </w:rPr>
        <w:t>Инструкции по применению единого плана счетов бухгалтерского учета для органов государственной власти (государственных органов)</w:t>
      </w:r>
      <w:r w:rsidR="003A0F16" w:rsidRPr="005C59F0">
        <w:rPr>
          <w:sz w:val="26"/>
          <w:szCs w:val="26"/>
        </w:rPr>
        <w:t>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 (Приложение № 2 к</w:t>
      </w:r>
      <w:r w:rsidR="003A0F16" w:rsidRPr="00A14C65">
        <w:rPr>
          <w:sz w:val="26"/>
          <w:szCs w:val="26"/>
        </w:rPr>
        <w:t xml:space="preserve"> </w:t>
      </w:r>
      <w:r w:rsidR="003A0F16" w:rsidRPr="009E5335">
        <w:rPr>
          <w:sz w:val="26"/>
          <w:szCs w:val="26"/>
        </w:rPr>
        <w:t>Приказ</w:t>
      </w:r>
      <w:r w:rsidR="003A0F16">
        <w:rPr>
          <w:sz w:val="26"/>
          <w:szCs w:val="26"/>
        </w:rPr>
        <w:t>у</w:t>
      </w:r>
      <w:r w:rsidR="003A0F16" w:rsidRPr="009E5335">
        <w:rPr>
          <w:sz w:val="26"/>
          <w:szCs w:val="26"/>
        </w:rPr>
        <w:t xml:space="preserve"> Мин</w:t>
      </w:r>
      <w:r w:rsidR="003A0F16">
        <w:rPr>
          <w:sz w:val="26"/>
          <w:szCs w:val="26"/>
        </w:rPr>
        <w:t>истерства Финансов</w:t>
      </w:r>
      <w:r w:rsidR="003A0F16" w:rsidRPr="009E5335">
        <w:rPr>
          <w:sz w:val="26"/>
          <w:szCs w:val="26"/>
        </w:rPr>
        <w:t xml:space="preserve"> </w:t>
      </w:r>
      <w:r w:rsidR="003A0F16">
        <w:rPr>
          <w:sz w:val="26"/>
          <w:szCs w:val="26"/>
        </w:rPr>
        <w:t>Российской Федерации</w:t>
      </w:r>
      <w:r w:rsidR="003A0F16" w:rsidRPr="009E5335">
        <w:rPr>
          <w:sz w:val="26"/>
          <w:szCs w:val="26"/>
        </w:rPr>
        <w:t xml:space="preserve">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</w:t>
      </w:r>
      <w:r w:rsidR="003A0F16">
        <w:rPr>
          <w:sz w:val="26"/>
          <w:szCs w:val="26"/>
        </w:rPr>
        <w:t xml:space="preserve">от 01.12.2010 N 157н) </w:t>
      </w:r>
      <w:r w:rsidRPr="00A14C65">
        <w:rPr>
          <w:sz w:val="26"/>
          <w:szCs w:val="26"/>
        </w:rPr>
        <w:t xml:space="preserve">записи в регистрах бухгалтерского учета осуществляются по мере совершения операции и принятия к бухгалтерскому учету первичного учетного документа, </w:t>
      </w:r>
      <w:r w:rsidRPr="00F7135D">
        <w:rPr>
          <w:sz w:val="26"/>
          <w:szCs w:val="26"/>
        </w:rPr>
        <w:t>но не позднее следующего дня после получения первичного учетного документа.</w:t>
      </w:r>
    </w:p>
    <w:p w:rsidR="00F7135D" w:rsidRDefault="00F7135D" w:rsidP="00F7135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п</w:t>
      </w:r>
      <w:r w:rsidRPr="0054646A">
        <w:rPr>
          <w:sz w:val="26"/>
          <w:szCs w:val="26"/>
        </w:rPr>
        <w:t xml:space="preserve">ри проверке было выявлено, что при </w:t>
      </w:r>
      <w:r w:rsidRPr="00A14C65">
        <w:rPr>
          <w:sz w:val="26"/>
          <w:szCs w:val="26"/>
        </w:rPr>
        <w:t>приняти</w:t>
      </w:r>
      <w:r>
        <w:rPr>
          <w:sz w:val="26"/>
          <w:szCs w:val="26"/>
        </w:rPr>
        <w:t>и</w:t>
      </w:r>
      <w:r w:rsidRPr="00A14C65">
        <w:rPr>
          <w:sz w:val="26"/>
          <w:szCs w:val="26"/>
        </w:rPr>
        <w:t xml:space="preserve"> к бухгалтерскому учету первичного учетного документа</w:t>
      </w:r>
      <w:r w:rsidRPr="0054646A">
        <w:rPr>
          <w:sz w:val="26"/>
          <w:szCs w:val="26"/>
        </w:rPr>
        <w:t xml:space="preserve"> дата и номер </w:t>
      </w:r>
      <w:r>
        <w:rPr>
          <w:sz w:val="26"/>
          <w:szCs w:val="26"/>
        </w:rPr>
        <w:t xml:space="preserve">принятого к учету </w:t>
      </w:r>
      <w:r w:rsidRPr="0054646A">
        <w:rPr>
          <w:sz w:val="26"/>
          <w:szCs w:val="26"/>
        </w:rPr>
        <w:t xml:space="preserve">первичного документа не соответствует дате и номеру </w:t>
      </w:r>
      <w:r>
        <w:rPr>
          <w:sz w:val="26"/>
          <w:szCs w:val="26"/>
        </w:rPr>
        <w:t xml:space="preserve">этого </w:t>
      </w:r>
      <w:r w:rsidRPr="0054646A">
        <w:rPr>
          <w:sz w:val="26"/>
          <w:szCs w:val="26"/>
        </w:rPr>
        <w:t xml:space="preserve">документа </w:t>
      </w:r>
      <w:r>
        <w:rPr>
          <w:sz w:val="26"/>
          <w:szCs w:val="26"/>
        </w:rPr>
        <w:t>в</w:t>
      </w:r>
      <w:r w:rsidRPr="0054646A">
        <w:rPr>
          <w:sz w:val="26"/>
          <w:szCs w:val="26"/>
        </w:rPr>
        <w:t xml:space="preserve"> журнал № 4</w:t>
      </w:r>
      <w:r>
        <w:rPr>
          <w:sz w:val="26"/>
          <w:szCs w:val="26"/>
        </w:rPr>
        <w:t>.</w:t>
      </w:r>
    </w:p>
    <w:p w:rsidR="00C03F8F" w:rsidRPr="008D03FE" w:rsidRDefault="005C59F0" w:rsidP="00C03F8F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03F8F">
        <w:rPr>
          <w:sz w:val="26"/>
          <w:szCs w:val="26"/>
        </w:rPr>
        <w:t>. В ходе проверки выявлено, что з</w:t>
      </w:r>
      <w:r w:rsidR="00C03F8F" w:rsidRPr="008D03FE">
        <w:rPr>
          <w:sz w:val="26"/>
          <w:szCs w:val="26"/>
        </w:rPr>
        <w:t>аказчик заключа</w:t>
      </w:r>
      <w:r w:rsidR="00C03F8F">
        <w:rPr>
          <w:sz w:val="26"/>
          <w:szCs w:val="26"/>
        </w:rPr>
        <w:t>л</w:t>
      </w:r>
      <w:r w:rsidR="00C03F8F" w:rsidRPr="008D03FE">
        <w:rPr>
          <w:sz w:val="26"/>
          <w:szCs w:val="26"/>
        </w:rPr>
        <w:t xml:space="preserve"> контракты (договора) с Поставщика</w:t>
      </w:r>
      <w:r w:rsidR="00C03F8F">
        <w:rPr>
          <w:sz w:val="26"/>
          <w:szCs w:val="26"/>
        </w:rPr>
        <w:t>ми</w:t>
      </w:r>
      <w:r w:rsidR="00C03F8F" w:rsidRPr="008D03FE">
        <w:rPr>
          <w:sz w:val="26"/>
          <w:szCs w:val="26"/>
        </w:rPr>
        <w:t xml:space="preserve"> (подрядчиками, исполнителями) после того, как оказаны услуги, поставлен товар, что является нарушением законодательства</w:t>
      </w:r>
      <w:r w:rsidR="00C03F8F">
        <w:rPr>
          <w:sz w:val="26"/>
          <w:szCs w:val="26"/>
        </w:rPr>
        <w:t>.</w:t>
      </w:r>
    </w:p>
    <w:p w:rsidR="00C03F8F" w:rsidRPr="008D03FE" w:rsidRDefault="00C03F8F" w:rsidP="00C03F8F">
      <w:pPr>
        <w:shd w:val="clear" w:color="auto" w:fill="FFFFFF"/>
        <w:suppressAutoHyphens/>
        <w:spacing w:line="290" w:lineRule="atLeast"/>
        <w:ind w:firstLine="540"/>
        <w:jc w:val="both"/>
        <w:rPr>
          <w:sz w:val="26"/>
          <w:szCs w:val="26"/>
        </w:rPr>
      </w:pPr>
      <w:r w:rsidRPr="008D03FE">
        <w:rPr>
          <w:sz w:val="26"/>
          <w:szCs w:val="26"/>
        </w:rPr>
        <w:t>Согласно п.</w:t>
      </w:r>
      <w:r>
        <w:rPr>
          <w:sz w:val="26"/>
          <w:szCs w:val="26"/>
        </w:rPr>
        <w:t xml:space="preserve"> </w:t>
      </w:r>
      <w:r w:rsidRPr="008D03FE">
        <w:rPr>
          <w:sz w:val="26"/>
          <w:szCs w:val="26"/>
        </w:rPr>
        <w:t>1,</w:t>
      </w:r>
      <w:r>
        <w:rPr>
          <w:sz w:val="26"/>
          <w:szCs w:val="26"/>
        </w:rPr>
        <w:t xml:space="preserve"> </w:t>
      </w:r>
      <w:r w:rsidRPr="008D03FE">
        <w:rPr>
          <w:sz w:val="26"/>
          <w:szCs w:val="26"/>
        </w:rPr>
        <w:t xml:space="preserve">2 статьи 425 </w:t>
      </w:r>
      <w:hyperlink r:id="rId12" w:history="1">
        <w:r w:rsidR="000469C4" w:rsidRPr="000469C4">
          <w:rPr>
            <w:sz w:val="26"/>
            <w:szCs w:val="26"/>
          </w:rPr>
          <w:t>Гражданск</w:t>
        </w:r>
        <w:r w:rsidR="000469C4">
          <w:rPr>
            <w:sz w:val="26"/>
            <w:szCs w:val="26"/>
          </w:rPr>
          <w:t>ого</w:t>
        </w:r>
        <w:r w:rsidR="000469C4" w:rsidRPr="000469C4">
          <w:rPr>
            <w:sz w:val="26"/>
            <w:szCs w:val="26"/>
          </w:rPr>
          <w:t xml:space="preserve"> кодекс</w:t>
        </w:r>
        <w:r w:rsidR="000469C4">
          <w:rPr>
            <w:sz w:val="26"/>
            <w:szCs w:val="26"/>
          </w:rPr>
          <w:t>а</w:t>
        </w:r>
        <w:r w:rsidR="000469C4" w:rsidRPr="000469C4">
          <w:rPr>
            <w:sz w:val="26"/>
            <w:szCs w:val="26"/>
          </w:rPr>
          <w:t xml:space="preserve"> Российской Федерации</w:t>
        </w:r>
      </w:hyperlink>
      <w:r w:rsidR="000469C4">
        <w:rPr>
          <w:sz w:val="26"/>
          <w:szCs w:val="26"/>
        </w:rPr>
        <w:t xml:space="preserve"> -</w:t>
      </w:r>
      <w:r w:rsidRPr="008D03FE">
        <w:rPr>
          <w:sz w:val="26"/>
          <w:szCs w:val="26"/>
        </w:rPr>
        <w:t xml:space="preserve"> Договор вступает в силу и становится обязательным для сторон с момента его заключения</w:t>
      </w:r>
      <w:bookmarkStart w:id="0" w:name="dst10729"/>
      <w:bookmarkEnd w:id="0"/>
      <w:r w:rsidR="003A0F16">
        <w:rPr>
          <w:sz w:val="26"/>
          <w:szCs w:val="26"/>
        </w:rPr>
        <w:t>. С</w:t>
      </w:r>
      <w:r w:rsidRPr="008D03FE">
        <w:rPr>
          <w:sz w:val="26"/>
          <w:szCs w:val="26"/>
        </w:rPr>
        <w:t xml:space="preserve">тороны вправе установить, что условия заключенного ими договора применяются к их отношениям, возникшим до заключения договора, однако в контрактах данное условие не </w:t>
      </w:r>
      <w:r>
        <w:rPr>
          <w:sz w:val="26"/>
          <w:szCs w:val="26"/>
        </w:rPr>
        <w:t>прописано</w:t>
      </w:r>
      <w:r w:rsidRPr="008D03FE">
        <w:rPr>
          <w:sz w:val="26"/>
          <w:szCs w:val="26"/>
        </w:rPr>
        <w:t>.</w:t>
      </w:r>
    </w:p>
    <w:p w:rsidR="00C03F8F" w:rsidRPr="00F7135D" w:rsidRDefault="00C03F8F" w:rsidP="00F7135D">
      <w:pPr>
        <w:suppressAutoHyphens/>
        <w:ind w:firstLine="709"/>
        <w:jc w:val="both"/>
        <w:rPr>
          <w:sz w:val="26"/>
          <w:szCs w:val="26"/>
        </w:rPr>
      </w:pPr>
    </w:p>
    <w:p w:rsidR="00F7135D" w:rsidRDefault="00F7135D" w:rsidP="007C5617">
      <w:pPr>
        <w:suppressAutoHyphens/>
        <w:ind w:firstLine="709"/>
        <w:jc w:val="both"/>
        <w:rPr>
          <w:sz w:val="26"/>
          <w:szCs w:val="26"/>
        </w:rPr>
      </w:pPr>
    </w:p>
    <w:p w:rsidR="007C5617" w:rsidRPr="00A14C65" w:rsidRDefault="007C5617" w:rsidP="00853A60">
      <w:pPr>
        <w:suppressAutoHyphens/>
        <w:ind w:firstLine="709"/>
        <w:jc w:val="both"/>
        <w:rPr>
          <w:sz w:val="26"/>
          <w:szCs w:val="26"/>
        </w:rPr>
      </w:pPr>
    </w:p>
    <w:p w:rsidR="00853A60" w:rsidRDefault="00853A60" w:rsidP="003A0F16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3F5A8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По результатам проведенной проверки МБОУ «</w:t>
      </w:r>
      <w:proofErr w:type="spellStart"/>
      <w:r w:rsidR="003A0F1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Свапущенская</w:t>
      </w:r>
      <w:proofErr w:type="spellEnd"/>
      <w:r w:rsidR="00C05395" w:rsidRPr="003F5A8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  <w:r w:rsidR="00C05395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основная общеобразовательная школа</w:t>
      </w:r>
      <w:r w:rsidRPr="003F5A8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» рекомендовано:</w:t>
      </w:r>
    </w:p>
    <w:p w:rsidR="00853A60" w:rsidRDefault="00853A60" w:rsidP="00853A6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C05395" w:rsidRPr="000C468E" w:rsidRDefault="00C05395" w:rsidP="00C05395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0C468E">
        <w:rPr>
          <w:sz w:val="26"/>
          <w:szCs w:val="26"/>
        </w:rPr>
        <w:t>Строго руководствоваться положениями Федерального закона № 44-ФЗ и иными нормативными правовыми актами РФ о конт</w:t>
      </w:r>
      <w:r w:rsidR="005C59F0">
        <w:rPr>
          <w:sz w:val="26"/>
          <w:szCs w:val="26"/>
        </w:rPr>
        <w:t>рактной системе в сфере закупок.</w:t>
      </w:r>
      <w:bookmarkStart w:id="1" w:name="_GoBack"/>
      <w:bookmarkEnd w:id="1"/>
    </w:p>
    <w:p w:rsidR="00C05395" w:rsidRDefault="00C05395" w:rsidP="00C05395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B20BA">
        <w:rPr>
          <w:sz w:val="26"/>
          <w:szCs w:val="26"/>
        </w:rPr>
        <w:t>Первичные учетные документы принимать к учету оформленные в соответствии с требованиями нормативных документов по в</w:t>
      </w:r>
      <w:r w:rsidR="005C59F0">
        <w:rPr>
          <w:sz w:val="26"/>
          <w:szCs w:val="26"/>
        </w:rPr>
        <w:t>едению бухгалтерского учета.</w:t>
      </w:r>
    </w:p>
    <w:p w:rsidR="00FB14B2" w:rsidRPr="000C468E" w:rsidRDefault="00FB14B2" w:rsidP="00FB14B2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0C468E">
        <w:rPr>
          <w:sz w:val="26"/>
          <w:szCs w:val="26"/>
        </w:rPr>
        <w:t>Записи в регистрах бухгалтерского учета осуществлять по мере совершения операции и принятия к бухгалтерскому учету первичного учетного документа, но не позднее следующего дня после получени</w:t>
      </w:r>
      <w:r>
        <w:rPr>
          <w:sz w:val="26"/>
          <w:szCs w:val="26"/>
        </w:rPr>
        <w:t>я первичного учетного документа.</w:t>
      </w:r>
    </w:p>
    <w:p w:rsidR="00FB14B2" w:rsidRPr="000B20BA" w:rsidRDefault="00FB14B2" w:rsidP="00FB14B2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0C468E">
        <w:rPr>
          <w:sz w:val="26"/>
          <w:szCs w:val="26"/>
        </w:rPr>
        <w:t>Производить приемку товаров по качеству и количеству в со</w:t>
      </w:r>
      <w:r>
        <w:rPr>
          <w:sz w:val="26"/>
          <w:szCs w:val="26"/>
        </w:rPr>
        <w:t>ответствии с договором поставки.</w:t>
      </w:r>
    </w:p>
    <w:p w:rsidR="00C05395" w:rsidRPr="00A95556" w:rsidRDefault="005C59F0" w:rsidP="00C05395">
      <w:pPr>
        <w:suppressAutoHyphens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5</w:t>
      </w:r>
      <w:r w:rsidR="00C05395" w:rsidRPr="005951AD">
        <w:rPr>
          <w:color w:val="000000" w:themeColor="text1"/>
          <w:sz w:val="26"/>
          <w:szCs w:val="26"/>
        </w:rPr>
        <w:t xml:space="preserve">. </w:t>
      </w:r>
      <w:r w:rsidR="00C05395" w:rsidRPr="000C468E">
        <w:rPr>
          <w:sz w:val="26"/>
          <w:szCs w:val="26"/>
        </w:rPr>
        <w:t>Проанализировать выявленные проверкой нарушения законодательства и иных нормативных правовых актов в сфере закупок, принять меры по недопущению их в дальнейшей работе.</w:t>
      </w:r>
    </w:p>
    <w:p w:rsidR="00A543C2" w:rsidRPr="00816327" w:rsidRDefault="00A543C2" w:rsidP="001070BF">
      <w:pPr>
        <w:jc w:val="both"/>
        <w:rPr>
          <w:sz w:val="26"/>
          <w:szCs w:val="26"/>
        </w:rPr>
      </w:pPr>
    </w:p>
    <w:p w:rsidR="00AF0CB3" w:rsidRDefault="00AF0CB3" w:rsidP="000C468E">
      <w:pPr>
        <w:pStyle w:val="a4"/>
        <w:spacing w:after="0" w:line="240" w:lineRule="auto"/>
        <w:ind w:left="106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0441" w:rsidRDefault="00AE0441" w:rsidP="000C468E">
      <w:pPr>
        <w:pStyle w:val="a4"/>
        <w:spacing w:after="0" w:line="240" w:lineRule="auto"/>
        <w:ind w:left="106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498E" w:rsidRDefault="00D0498E" w:rsidP="000C468E">
      <w:pPr>
        <w:pStyle w:val="a4"/>
        <w:spacing w:after="0" w:line="240" w:lineRule="auto"/>
        <w:ind w:left="106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498E" w:rsidRDefault="00D0498E" w:rsidP="000C468E">
      <w:pPr>
        <w:pStyle w:val="a4"/>
        <w:spacing w:after="0" w:line="240" w:lineRule="auto"/>
        <w:ind w:left="106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498E" w:rsidRDefault="00D0498E" w:rsidP="000C468E">
      <w:pPr>
        <w:pStyle w:val="a4"/>
        <w:spacing w:after="0" w:line="240" w:lineRule="auto"/>
        <w:ind w:left="106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498E" w:rsidRDefault="00D0498E" w:rsidP="000C468E">
      <w:pPr>
        <w:pStyle w:val="a4"/>
        <w:spacing w:after="0" w:line="240" w:lineRule="auto"/>
        <w:ind w:left="106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498E" w:rsidRPr="00816327" w:rsidRDefault="00D0498E" w:rsidP="000C468E">
      <w:pPr>
        <w:pStyle w:val="a4"/>
        <w:spacing w:after="0" w:line="240" w:lineRule="auto"/>
        <w:ind w:left="106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6327" w:rsidRPr="00816327" w:rsidRDefault="00816327" w:rsidP="00816327">
      <w:pPr>
        <w:jc w:val="both"/>
        <w:rPr>
          <w:sz w:val="26"/>
          <w:szCs w:val="26"/>
        </w:rPr>
      </w:pPr>
      <w:r w:rsidRPr="00816327">
        <w:rPr>
          <w:sz w:val="26"/>
          <w:szCs w:val="26"/>
        </w:rPr>
        <w:t xml:space="preserve">Начальник Финансового управления                       </w:t>
      </w:r>
    </w:p>
    <w:p w:rsidR="00A95556" w:rsidRDefault="00816327" w:rsidP="00A95556">
      <w:pPr>
        <w:jc w:val="both"/>
        <w:rPr>
          <w:sz w:val="26"/>
          <w:szCs w:val="26"/>
        </w:rPr>
      </w:pPr>
      <w:proofErr w:type="spellStart"/>
      <w:r w:rsidRPr="00816327">
        <w:rPr>
          <w:sz w:val="26"/>
          <w:szCs w:val="26"/>
        </w:rPr>
        <w:t>Осташковского</w:t>
      </w:r>
      <w:proofErr w:type="spellEnd"/>
      <w:r w:rsidRPr="00816327">
        <w:rPr>
          <w:sz w:val="26"/>
          <w:szCs w:val="26"/>
        </w:rPr>
        <w:t xml:space="preserve"> городского округа        </w:t>
      </w:r>
      <w:r w:rsidR="00882231">
        <w:rPr>
          <w:sz w:val="26"/>
          <w:szCs w:val="26"/>
        </w:rPr>
        <w:t xml:space="preserve">      </w:t>
      </w:r>
      <w:r w:rsidRPr="00816327">
        <w:rPr>
          <w:sz w:val="26"/>
          <w:szCs w:val="26"/>
        </w:rPr>
        <w:t xml:space="preserve">    ________________ </w:t>
      </w:r>
      <w:r w:rsidR="00882231">
        <w:rPr>
          <w:sz w:val="26"/>
          <w:szCs w:val="26"/>
        </w:rPr>
        <w:t xml:space="preserve">         </w:t>
      </w:r>
      <w:r w:rsidRPr="00816327">
        <w:rPr>
          <w:sz w:val="26"/>
          <w:szCs w:val="26"/>
        </w:rPr>
        <w:t xml:space="preserve">        Н.А. Герасимова</w:t>
      </w:r>
    </w:p>
    <w:sectPr w:rsidR="00A95556" w:rsidSect="00816327">
      <w:footerReference w:type="default" r:id="rId13"/>
      <w:pgSz w:w="11906" w:h="16838"/>
      <w:pgMar w:top="1134" w:right="567" w:bottom="56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15D" w:rsidRDefault="00B7615D" w:rsidP="00A14C65">
      <w:r>
        <w:separator/>
      </w:r>
    </w:p>
  </w:endnote>
  <w:endnote w:type="continuationSeparator" w:id="0">
    <w:p w:rsidR="00B7615D" w:rsidRDefault="00B7615D" w:rsidP="00A1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602211"/>
      <w:docPartObj>
        <w:docPartGallery w:val="Page Numbers (Bottom of Page)"/>
        <w:docPartUnique/>
      </w:docPartObj>
    </w:sdtPr>
    <w:sdtEndPr/>
    <w:sdtContent>
      <w:p w:rsidR="00F72B3F" w:rsidRDefault="00F72B3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9F0">
          <w:rPr>
            <w:noProof/>
          </w:rPr>
          <w:t>3</w:t>
        </w:r>
        <w:r>
          <w:fldChar w:fldCharType="end"/>
        </w:r>
      </w:p>
    </w:sdtContent>
  </w:sdt>
  <w:p w:rsidR="00216E3E" w:rsidRDefault="00216E3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15D" w:rsidRDefault="00B7615D" w:rsidP="00A14C65">
      <w:r>
        <w:separator/>
      </w:r>
    </w:p>
  </w:footnote>
  <w:footnote w:type="continuationSeparator" w:id="0">
    <w:p w:rsidR="00B7615D" w:rsidRDefault="00B7615D" w:rsidP="00A14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31E"/>
    <w:multiLevelType w:val="hybridMultilevel"/>
    <w:tmpl w:val="ACAA9BF6"/>
    <w:lvl w:ilvl="0" w:tplc="2A5A227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7368A7"/>
    <w:multiLevelType w:val="multilevel"/>
    <w:tmpl w:val="27960CC2"/>
    <w:lvl w:ilvl="0">
      <w:start w:val="14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20418A"/>
    <w:multiLevelType w:val="hybridMultilevel"/>
    <w:tmpl w:val="F0F6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F1A2C"/>
    <w:multiLevelType w:val="hybridMultilevel"/>
    <w:tmpl w:val="0922BD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22FAF"/>
    <w:multiLevelType w:val="hybridMultilevel"/>
    <w:tmpl w:val="CB7022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B2288"/>
    <w:multiLevelType w:val="multilevel"/>
    <w:tmpl w:val="BE320E1C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05" w:hanging="130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4464BAB"/>
    <w:multiLevelType w:val="hybridMultilevel"/>
    <w:tmpl w:val="0FB25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71035"/>
    <w:multiLevelType w:val="hybridMultilevel"/>
    <w:tmpl w:val="4330F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4008C"/>
    <w:multiLevelType w:val="multilevel"/>
    <w:tmpl w:val="34C27B38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46072F3"/>
    <w:multiLevelType w:val="multilevel"/>
    <w:tmpl w:val="6412A420"/>
    <w:lvl w:ilvl="0">
      <w:start w:val="2"/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604F6E"/>
    <w:multiLevelType w:val="hybridMultilevel"/>
    <w:tmpl w:val="2ADA3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62A89"/>
    <w:multiLevelType w:val="hybridMultilevel"/>
    <w:tmpl w:val="02802F3A"/>
    <w:lvl w:ilvl="0" w:tplc="A28A3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E50888"/>
    <w:multiLevelType w:val="hybridMultilevel"/>
    <w:tmpl w:val="B38232FE"/>
    <w:lvl w:ilvl="0" w:tplc="1E1803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F704380"/>
    <w:multiLevelType w:val="hybridMultilevel"/>
    <w:tmpl w:val="DB340712"/>
    <w:lvl w:ilvl="0" w:tplc="AF4EB1E2">
      <w:start w:val="1"/>
      <w:numFmt w:val="decimal"/>
      <w:lvlText w:val="%1."/>
      <w:lvlJc w:val="left"/>
      <w:pPr>
        <w:ind w:left="2111" w:hanging="12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36059C1"/>
    <w:multiLevelType w:val="hybridMultilevel"/>
    <w:tmpl w:val="7F4CE988"/>
    <w:lvl w:ilvl="0" w:tplc="2CE6C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7BE20F3"/>
    <w:multiLevelType w:val="hybridMultilevel"/>
    <w:tmpl w:val="8C4EF7A6"/>
    <w:lvl w:ilvl="0" w:tplc="935484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10"/>
  </w:num>
  <w:num w:numId="7">
    <w:abstractNumId w:val="14"/>
  </w:num>
  <w:num w:numId="8">
    <w:abstractNumId w:val="11"/>
  </w:num>
  <w:num w:numId="9">
    <w:abstractNumId w:val="12"/>
  </w:num>
  <w:num w:numId="10">
    <w:abstractNumId w:val="8"/>
  </w:num>
  <w:num w:numId="11">
    <w:abstractNumId w:val="5"/>
  </w:num>
  <w:num w:numId="12">
    <w:abstractNumId w:val="2"/>
  </w:num>
  <w:num w:numId="13">
    <w:abstractNumId w:val="4"/>
  </w:num>
  <w:num w:numId="14">
    <w:abstractNumId w:val="3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30"/>
    <w:rsid w:val="00001440"/>
    <w:rsid w:val="000251F9"/>
    <w:rsid w:val="000340B2"/>
    <w:rsid w:val="000469C4"/>
    <w:rsid w:val="00075ABD"/>
    <w:rsid w:val="00081ABF"/>
    <w:rsid w:val="00084C99"/>
    <w:rsid w:val="000A2B0A"/>
    <w:rsid w:val="000B40DA"/>
    <w:rsid w:val="000B72AB"/>
    <w:rsid w:val="000C13C4"/>
    <w:rsid w:val="000C3D3B"/>
    <w:rsid w:val="000C468E"/>
    <w:rsid w:val="00102721"/>
    <w:rsid w:val="00103878"/>
    <w:rsid w:val="00105D9B"/>
    <w:rsid w:val="001070BF"/>
    <w:rsid w:val="001073CC"/>
    <w:rsid w:val="0011579C"/>
    <w:rsid w:val="00130128"/>
    <w:rsid w:val="00133BF0"/>
    <w:rsid w:val="001348F2"/>
    <w:rsid w:val="0014639E"/>
    <w:rsid w:val="001756ED"/>
    <w:rsid w:val="0018357C"/>
    <w:rsid w:val="001867F9"/>
    <w:rsid w:val="001A7D54"/>
    <w:rsid w:val="001B3C30"/>
    <w:rsid w:val="001B5F53"/>
    <w:rsid w:val="001C3568"/>
    <w:rsid w:val="001C5216"/>
    <w:rsid w:val="001D30AB"/>
    <w:rsid w:val="001E3FED"/>
    <w:rsid w:val="001F697D"/>
    <w:rsid w:val="00216E3E"/>
    <w:rsid w:val="00243EA5"/>
    <w:rsid w:val="00257A4A"/>
    <w:rsid w:val="00271BDA"/>
    <w:rsid w:val="00274BF6"/>
    <w:rsid w:val="0028339D"/>
    <w:rsid w:val="002A0CA5"/>
    <w:rsid w:val="002A386F"/>
    <w:rsid w:val="002B1210"/>
    <w:rsid w:val="002B34D2"/>
    <w:rsid w:val="002B6F64"/>
    <w:rsid w:val="002C3A5C"/>
    <w:rsid w:val="002D4874"/>
    <w:rsid w:val="002E4C12"/>
    <w:rsid w:val="002F310B"/>
    <w:rsid w:val="002F49AC"/>
    <w:rsid w:val="00313158"/>
    <w:rsid w:val="00326726"/>
    <w:rsid w:val="00333F1E"/>
    <w:rsid w:val="00345B6A"/>
    <w:rsid w:val="003654A6"/>
    <w:rsid w:val="003837A8"/>
    <w:rsid w:val="003916AC"/>
    <w:rsid w:val="003A0F16"/>
    <w:rsid w:val="003B2AB9"/>
    <w:rsid w:val="003B4EBE"/>
    <w:rsid w:val="003B5A19"/>
    <w:rsid w:val="003C2A5E"/>
    <w:rsid w:val="003E1502"/>
    <w:rsid w:val="003F5A8D"/>
    <w:rsid w:val="004444EA"/>
    <w:rsid w:val="0046196E"/>
    <w:rsid w:val="0047002C"/>
    <w:rsid w:val="00470271"/>
    <w:rsid w:val="004C48F8"/>
    <w:rsid w:val="004D1FD8"/>
    <w:rsid w:val="004D39DB"/>
    <w:rsid w:val="004F04A9"/>
    <w:rsid w:val="00505539"/>
    <w:rsid w:val="005137D4"/>
    <w:rsid w:val="0051390D"/>
    <w:rsid w:val="00513A4F"/>
    <w:rsid w:val="0052415B"/>
    <w:rsid w:val="005365E6"/>
    <w:rsid w:val="00541602"/>
    <w:rsid w:val="005466B4"/>
    <w:rsid w:val="00547689"/>
    <w:rsid w:val="00565D27"/>
    <w:rsid w:val="00571BC6"/>
    <w:rsid w:val="005733A5"/>
    <w:rsid w:val="00581533"/>
    <w:rsid w:val="00594715"/>
    <w:rsid w:val="005964BA"/>
    <w:rsid w:val="005B15BF"/>
    <w:rsid w:val="005C47B3"/>
    <w:rsid w:val="005C59F0"/>
    <w:rsid w:val="005E4825"/>
    <w:rsid w:val="005E5264"/>
    <w:rsid w:val="005E6F9A"/>
    <w:rsid w:val="005F4307"/>
    <w:rsid w:val="00620501"/>
    <w:rsid w:val="0063782C"/>
    <w:rsid w:val="00640702"/>
    <w:rsid w:val="00643BA5"/>
    <w:rsid w:val="00650D02"/>
    <w:rsid w:val="00664AF9"/>
    <w:rsid w:val="0067564D"/>
    <w:rsid w:val="00691CA6"/>
    <w:rsid w:val="0069318E"/>
    <w:rsid w:val="006A0E48"/>
    <w:rsid w:val="006B1A91"/>
    <w:rsid w:val="006B387F"/>
    <w:rsid w:val="006B69A7"/>
    <w:rsid w:val="006B7DCB"/>
    <w:rsid w:val="006C3F43"/>
    <w:rsid w:val="006C5532"/>
    <w:rsid w:val="006F7081"/>
    <w:rsid w:val="00704D49"/>
    <w:rsid w:val="00707C05"/>
    <w:rsid w:val="007102D9"/>
    <w:rsid w:val="00716CF4"/>
    <w:rsid w:val="007233F1"/>
    <w:rsid w:val="00734034"/>
    <w:rsid w:val="007433C7"/>
    <w:rsid w:val="00755083"/>
    <w:rsid w:val="00757215"/>
    <w:rsid w:val="00763DA5"/>
    <w:rsid w:val="00766192"/>
    <w:rsid w:val="00773D80"/>
    <w:rsid w:val="00781165"/>
    <w:rsid w:val="00790FD1"/>
    <w:rsid w:val="007A7853"/>
    <w:rsid w:val="007B348C"/>
    <w:rsid w:val="007C1CA9"/>
    <w:rsid w:val="007C5617"/>
    <w:rsid w:val="007E0C97"/>
    <w:rsid w:val="007F03C5"/>
    <w:rsid w:val="007F13BE"/>
    <w:rsid w:val="00816327"/>
    <w:rsid w:val="00823CE4"/>
    <w:rsid w:val="008256F8"/>
    <w:rsid w:val="008365DE"/>
    <w:rsid w:val="00841DCB"/>
    <w:rsid w:val="00853A60"/>
    <w:rsid w:val="00855A51"/>
    <w:rsid w:val="0085784B"/>
    <w:rsid w:val="008607A3"/>
    <w:rsid w:val="00860B44"/>
    <w:rsid w:val="008802FE"/>
    <w:rsid w:val="00882231"/>
    <w:rsid w:val="008B3E7B"/>
    <w:rsid w:val="008D47BC"/>
    <w:rsid w:val="008F4250"/>
    <w:rsid w:val="00914C14"/>
    <w:rsid w:val="00970BFE"/>
    <w:rsid w:val="009808BF"/>
    <w:rsid w:val="00985692"/>
    <w:rsid w:val="0098605A"/>
    <w:rsid w:val="00986C31"/>
    <w:rsid w:val="00992B03"/>
    <w:rsid w:val="009B3B0A"/>
    <w:rsid w:val="009C32E6"/>
    <w:rsid w:val="009C6327"/>
    <w:rsid w:val="009F628E"/>
    <w:rsid w:val="00A14B73"/>
    <w:rsid w:val="00A14C65"/>
    <w:rsid w:val="00A37928"/>
    <w:rsid w:val="00A4037B"/>
    <w:rsid w:val="00A43F28"/>
    <w:rsid w:val="00A543C2"/>
    <w:rsid w:val="00A75606"/>
    <w:rsid w:val="00A760F0"/>
    <w:rsid w:val="00A80B76"/>
    <w:rsid w:val="00A95556"/>
    <w:rsid w:val="00AB236D"/>
    <w:rsid w:val="00AC7957"/>
    <w:rsid w:val="00AE0441"/>
    <w:rsid w:val="00AF0CB3"/>
    <w:rsid w:val="00AF10B1"/>
    <w:rsid w:val="00AF7853"/>
    <w:rsid w:val="00B03285"/>
    <w:rsid w:val="00B138C7"/>
    <w:rsid w:val="00B7615D"/>
    <w:rsid w:val="00B87096"/>
    <w:rsid w:val="00BA6840"/>
    <w:rsid w:val="00BE6747"/>
    <w:rsid w:val="00BF2F47"/>
    <w:rsid w:val="00BF3AE1"/>
    <w:rsid w:val="00BF455F"/>
    <w:rsid w:val="00BF7ADC"/>
    <w:rsid w:val="00C03F8F"/>
    <w:rsid w:val="00C05395"/>
    <w:rsid w:val="00C567C3"/>
    <w:rsid w:val="00C65D8A"/>
    <w:rsid w:val="00C942BC"/>
    <w:rsid w:val="00C97575"/>
    <w:rsid w:val="00CA7B2C"/>
    <w:rsid w:val="00CD65C8"/>
    <w:rsid w:val="00CE7CC6"/>
    <w:rsid w:val="00CF4BBD"/>
    <w:rsid w:val="00D0498E"/>
    <w:rsid w:val="00D05D5D"/>
    <w:rsid w:val="00D17FA4"/>
    <w:rsid w:val="00D27F11"/>
    <w:rsid w:val="00D32DF9"/>
    <w:rsid w:val="00D35A85"/>
    <w:rsid w:val="00D42F19"/>
    <w:rsid w:val="00D64CB6"/>
    <w:rsid w:val="00D76ED4"/>
    <w:rsid w:val="00D804F8"/>
    <w:rsid w:val="00DD0B26"/>
    <w:rsid w:val="00DD46F7"/>
    <w:rsid w:val="00DE48FA"/>
    <w:rsid w:val="00E37BB9"/>
    <w:rsid w:val="00E5245B"/>
    <w:rsid w:val="00E54A00"/>
    <w:rsid w:val="00E6229C"/>
    <w:rsid w:val="00E7620C"/>
    <w:rsid w:val="00E86551"/>
    <w:rsid w:val="00EE0863"/>
    <w:rsid w:val="00EE2B00"/>
    <w:rsid w:val="00EE6F03"/>
    <w:rsid w:val="00F027AF"/>
    <w:rsid w:val="00F112EC"/>
    <w:rsid w:val="00F157B5"/>
    <w:rsid w:val="00F43EE7"/>
    <w:rsid w:val="00F506C3"/>
    <w:rsid w:val="00F5475B"/>
    <w:rsid w:val="00F604B6"/>
    <w:rsid w:val="00F66FDC"/>
    <w:rsid w:val="00F7135D"/>
    <w:rsid w:val="00F72B3F"/>
    <w:rsid w:val="00F80D4D"/>
    <w:rsid w:val="00FA08CA"/>
    <w:rsid w:val="00FB14B2"/>
    <w:rsid w:val="00FB27E1"/>
    <w:rsid w:val="00FB28AF"/>
    <w:rsid w:val="00FD6AEA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56AE"/>
  <w15:docId w15:val="{BF064FAD-E293-44B5-B49D-883D6365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756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A0C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35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B3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C6327"/>
  </w:style>
  <w:style w:type="table" w:styleId="a5">
    <w:name w:val="Table Grid"/>
    <w:basedOn w:val="a1"/>
    <w:uiPriority w:val="59"/>
    <w:rsid w:val="006B1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5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37928"/>
    <w:rPr>
      <w:b/>
      <w:bCs/>
    </w:rPr>
  </w:style>
  <w:style w:type="paragraph" w:styleId="a7">
    <w:name w:val="header"/>
    <w:basedOn w:val="a"/>
    <w:link w:val="a8"/>
    <w:uiPriority w:val="99"/>
    <w:unhideWhenUsed/>
    <w:rsid w:val="00A14C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14C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78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7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5E5264"/>
    <w:pPr>
      <w:spacing w:before="100" w:beforeAutospacing="1" w:after="100" w:afterAutospacing="1"/>
    </w:pPr>
  </w:style>
  <w:style w:type="character" w:customStyle="1" w:styleId="x-btn-inner">
    <w:name w:val="x-btn-inner"/>
    <w:basedOn w:val="a0"/>
    <w:rsid w:val="002A3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353464/daf75cc17d0d1b8b796480bc59f740b8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14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0353464/daf75cc17d0d1b8b796480bc59f740b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70353464/daf75cc17d0d1b8b796480bc59f740b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353464/daf75cc17d0d1b8b796480bc59f740b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403E2-5F5F-48BB-8B3D-AA0D58AE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</Company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Ю.А.</dc:creator>
  <cp:lastModifiedBy>Максимова Ю.А.</cp:lastModifiedBy>
  <cp:revision>9</cp:revision>
  <cp:lastPrinted>2019-11-19T06:49:00Z</cp:lastPrinted>
  <dcterms:created xsi:type="dcterms:W3CDTF">2019-11-06T09:08:00Z</dcterms:created>
  <dcterms:modified xsi:type="dcterms:W3CDTF">2019-12-03T13:04:00Z</dcterms:modified>
</cp:coreProperties>
</file>