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16" w:rsidRDefault="00536116" w:rsidP="00536116">
      <w:pPr>
        <w:pStyle w:val="a4"/>
        <w:jc w:val="center"/>
        <w:rPr>
          <w:rFonts w:ascii="Times New Roman" w:hAnsi="Times New Roman"/>
          <w:color w:val="000000"/>
          <w:sz w:val="28"/>
          <w:szCs w:val="28"/>
          <w:lang w:eastAsia="ru-RU"/>
        </w:rPr>
      </w:pPr>
      <w:bookmarkStart w:id="0" w:name="_GoBack"/>
      <w:bookmarkEnd w:id="0"/>
    </w:p>
    <w:p w:rsidR="00536116" w:rsidRDefault="00536116" w:rsidP="00536116">
      <w:pPr>
        <w:pStyle w:val="a4"/>
        <w:jc w:val="center"/>
        <w:rPr>
          <w:rFonts w:ascii="Times New Roman" w:eastAsia="Times New Roman" w:hAnsi="Times New Roman"/>
          <w:color w:val="000000"/>
          <w:sz w:val="28"/>
          <w:szCs w:val="28"/>
        </w:rPr>
      </w:pPr>
      <w:r>
        <w:rPr>
          <w:rFonts w:ascii="Times New Roman" w:hAnsi="Times New Roman"/>
          <w:color w:val="000000"/>
          <w:sz w:val="28"/>
          <w:szCs w:val="28"/>
        </w:rPr>
        <w:t>ТВЕРСКАЯ ОБЛАСТЬ</w:t>
      </w:r>
    </w:p>
    <w:p w:rsidR="00536116" w:rsidRDefault="00536116" w:rsidP="00536116">
      <w:pPr>
        <w:pStyle w:val="a4"/>
        <w:jc w:val="center"/>
        <w:rPr>
          <w:rFonts w:ascii="Times New Roman" w:hAnsi="Times New Roman"/>
          <w:color w:val="000000"/>
          <w:sz w:val="28"/>
          <w:szCs w:val="28"/>
        </w:rPr>
      </w:pPr>
      <w:r>
        <w:rPr>
          <w:rFonts w:ascii="Times New Roman" w:hAnsi="Times New Roman"/>
          <w:color w:val="000000"/>
          <w:sz w:val="28"/>
          <w:szCs w:val="28"/>
        </w:rPr>
        <w:t>ОСТАШКОВСКИЙ ГОРОДСКОЙ ОКРУГ</w:t>
      </w:r>
    </w:p>
    <w:p w:rsidR="00536116" w:rsidRDefault="00536116" w:rsidP="00536116">
      <w:pPr>
        <w:pStyle w:val="a4"/>
        <w:jc w:val="center"/>
        <w:rPr>
          <w:rFonts w:ascii="Times New Roman" w:hAnsi="Times New Roman"/>
          <w:color w:val="000000"/>
          <w:sz w:val="28"/>
          <w:szCs w:val="28"/>
        </w:rPr>
      </w:pPr>
    </w:p>
    <w:p w:rsidR="00536116" w:rsidRDefault="00536116" w:rsidP="00536116">
      <w:pPr>
        <w:pStyle w:val="a4"/>
        <w:jc w:val="center"/>
        <w:rPr>
          <w:rFonts w:ascii="Times New Roman" w:hAnsi="Times New Roman"/>
          <w:color w:val="000000"/>
          <w:sz w:val="28"/>
          <w:szCs w:val="28"/>
        </w:rPr>
      </w:pPr>
      <w:r>
        <w:rPr>
          <w:rFonts w:ascii="Times New Roman" w:hAnsi="Times New Roman"/>
          <w:color w:val="000000"/>
          <w:sz w:val="28"/>
          <w:szCs w:val="28"/>
        </w:rPr>
        <w:t>ОСТАШКОВСКАЯ ГОРОДСКАЯ ДУМА</w:t>
      </w:r>
    </w:p>
    <w:p w:rsidR="00536116" w:rsidRDefault="00536116" w:rsidP="00536116">
      <w:pPr>
        <w:pStyle w:val="a4"/>
        <w:jc w:val="center"/>
        <w:rPr>
          <w:rFonts w:ascii="Times New Roman" w:hAnsi="Times New Roman"/>
          <w:color w:val="000000"/>
          <w:sz w:val="28"/>
          <w:szCs w:val="28"/>
        </w:rPr>
      </w:pPr>
    </w:p>
    <w:p w:rsidR="00536116" w:rsidRDefault="00536116" w:rsidP="00536116">
      <w:pPr>
        <w:pStyle w:val="a4"/>
        <w:jc w:val="center"/>
        <w:rPr>
          <w:rFonts w:ascii="Times New Roman" w:hAnsi="Times New Roman"/>
          <w:color w:val="000000"/>
          <w:sz w:val="28"/>
          <w:szCs w:val="28"/>
        </w:rPr>
      </w:pPr>
      <w:r>
        <w:rPr>
          <w:rFonts w:ascii="Times New Roman" w:hAnsi="Times New Roman"/>
          <w:color w:val="000000"/>
          <w:sz w:val="28"/>
          <w:szCs w:val="28"/>
        </w:rPr>
        <w:t>РЕШЕНИЕ</w:t>
      </w:r>
    </w:p>
    <w:p w:rsidR="00536116" w:rsidRDefault="00536116" w:rsidP="00536116">
      <w:pPr>
        <w:pStyle w:val="a4"/>
        <w:jc w:val="center"/>
        <w:rPr>
          <w:rFonts w:ascii="Times New Roman" w:hAnsi="Times New Roman"/>
          <w:color w:val="000000"/>
          <w:sz w:val="28"/>
          <w:szCs w:val="28"/>
        </w:rPr>
      </w:pPr>
    </w:p>
    <w:tbl>
      <w:tblPr>
        <w:tblW w:w="5000" w:type="pct"/>
        <w:tblLook w:val="04A0" w:firstRow="1" w:lastRow="0" w:firstColumn="1" w:lastColumn="0" w:noHBand="0" w:noVBand="1"/>
      </w:tblPr>
      <w:tblGrid>
        <w:gridCol w:w="3235"/>
        <w:gridCol w:w="3234"/>
        <w:gridCol w:w="3112"/>
      </w:tblGrid>
      <w:tr w:rsidR="00536116" w:rsidTr="00B7288A">
        <w:trPr>
          <w:trHeight w:val="138"/>
        </w:trPr>
        <w:tc>
          <w:tcPr>
            <w:tcW w:w="3283" w:type="dxa"/>
            <w:hideMark/>
          </w:tcPr>
          <w:p w:rsidR="00536116" w:rsidRDefault="00536116" w:rsidP="00B7288A">
            <w:pPr>
              <w:pStyle w:val="a4"/>
              <w:spacing w:line="252" w:lineRule="auto"/>
              <w:rPr>
                <w:rFonts w:ascii="Times New Roman" w:hAnsi="Times New Roman"/>
                <w:sz w:val="28"/>
                <w:szCs w:val="28"/>
              </w:rPr>
            </w:pPr>
            <w:r>
              <w:rPr>
                <w:rFonts w:ascii="Times New Roman" w:hAnsi="Times New Roman"/>
                <w:sz w:val="28"/>
                <w:szCs w:val="28"/>
              </w:rPr>
              <w:t>11.02.2022</w:t>
            </w:r>
          </w:p>
        </w:tc>
        <w:tc>
          <w:tcPr>
            <w:tcW w:w="3284" w:type="dxa"/>
            <w:hideMark/>
          </w:tcPr>
          <w:p w:rsidR="00536116" w:rsidRDefault="00536116" w:rsidP="00B7288A">
            <w:pPr>
              <w:pStyle w:val="a4"/>
              <w:spacing w:line="252" w:lineRule="auto"/>
              <w:jc w:val="center"/>
              <w:rPr>
                <w:rFonts w:ascii="Times New Roman" w:hAnsi="Times New Roman"/>
                <w:sz w:val="28"/>
                <w:szCs w:val="28"/>
              </w:rPr>
            </w:pPr>
            <w:r>
              <w:rPr>
                <w:rFonts w:ascii="Times New Roman" w:hAnsi="Times New Roman"/>
                <w:sz w:val="28"/>
                <w:szCs w:val="28"/>
              </w:rPr>
              <w:t>г. Осташков</w:t>
            </w:r>
          </w:p>
        </w:tc>
        <w:tc>
          <w:tcPr>
            <w:tcW w:w="3180" w:type="dxa"/>
            <w:hideMark/>
          </w:tcPr>
          <w:p w:rsidR="00536116" w:rsidRDefault="00536116" w:rsidP="00B7288A">
            <w:pPr>
              <w:pStyle w:val="a4"/>
              <w:spacing w:line="252" w:lineRule="auto"/>
              <w:jc w:val="right"/>
              <w:rPr>
                <w:rFonts w:ascii="Times New Roman" w:hAnsi="Times New Roman"/>
                <w:sz w:val="28"/>
                <w:szCs w:val="28"/>
              </w:rPr>
            </w:pPr>
            <w:r>
              <w:rPr>
                <w:rFonts w:ascii="Times New Roman" w:hAnsi="Times New Roman"/>
                <w:sz w:val="28"/>
                <w:szCs w:val="28"/>
              </w:rPr>
              <w:t>№ 319</w:t>
            </w:r>
          </w:p>
        </w:tc>
      </w:tr>
    </w:tbl>
    <w:p w:rsidR="00536116" w:rsidRDefault="00536116" w:rsidP="00536116">
      <w:pPr>
        <w:pStyle w:val="a4"/>
        <w:ind w:firstLine="709"/>
        <w:rPr>
          <w:rFonts w:ascii="Times New Roman" w:hAnsi="Times New Roman"/>
          <w:sz w:val="28"/>
          <w:szCs w:val="28"/>
        </w:rPr>
      </w:pPr>
    </w:p>
    <w:p w:rsidR="00994AC1" w:rsidRPr="00F42E62" w:rsidRDefault="00994AC1" w:rsidP="00175FDD">
      <w:pPr>
        <w:ind w:right="2974"/>
        <w:jc w:val="both"/>
        <w:rPr>
          <w:b/>
          <w:color w:val="000000" w:themeColor="text1"/>
          <w:sz w:val="28"/>
          <w:szCs w:val="28"/>
        </w:rPr>
      </w:pPr>
      <w:r w:rsidRPr="00F42E62">
        <w:rPr>
          <w:b/>
          <w:noProof/>
          <w:color w:val="000000" w:themeColor="text1"/>
          <w:sz w:val="28"/>
          <w:szCs w:val="28"/>
        </w:rPr>
        <w:t xml:space="preserve">Об утверждении Положения о </w:t>
      </w:r>
      <w:r w:rsidRPr="00F42E62">
        <w:rPr>
          <w:b/>
          <w:bCs/>
          <w:color w:val="000000" w:themeColor="text1"/>
          <w:sz w:val="28"/>
          <w:szCs w:val="28"/>
        </w:rPr>
        <w:t>муниципальном контроле в сфере благоустройства на территории</w:t>
      </w:r>
      <w:r w:rsidRPr="00F42E62">
        <w:rPr>
          <w:b/>
          <w:color w:val="000000" w:themeColor="text1"/>
          <w:sz w:val="28"/>
          <w:szCs w:val="28"/>
        </w:rPr>
        <w:t xml:space="preserve"> Осташковского городского округа Тверской области</w:t>
      </w:r>
    </w:p>
    <w:p w:rsidR="00994AC1" w:rsidRPr="00F42E62" w:rsidRDefault="00994AC1" w:rsidP="00175FDD">
      <w:pPr>
        <w:ind w:right="3967"/>
        <w:rPr>
          <w:b/>
          <w:color w:val="000000" w:themeColor="text1"/>
          <w:sz w:val="24"/>
          <w:szCs w:val="24"/>
        </w:rPr>
      </w:pPr>
    </w:p>
    <w:p w:rsidR="00994AC1" w:rsidRPr="00F42E62" w:rsidRDefault="00994AC1" w:rsidP="00175FDD">
      <w:pPr>
        <w:ind w:right="3967"/>
        <w:rPr>
          <w:b/>
          <w:color w:val="000000" w:themeColor="text1"/>
          <w:sz w:val="24"/>
          <w:szCs w:val="24"/>
        </w:rPr>
      </w:pPr>
    </w:p>
    <w:p w:rsidR="00994AC1" w:rsidRPr="00F42E62" w:rsidRDefault="00994AC1" w:rsidP="00175FDD">
      <w:pPr>
        <w:ind w:firstLine="708"/>
        <w:jc w:val="both"/>
        <w:rPr>
          <w:color w:val="000000" w:themeColor="text1"/>
          <w:sz w:val="28"/>
          <w:szCs w:val="28"/>
        </w:rPr>
      </w:pPr>
      <w:r w:rsidRPr="00F42E62">
        <w:rPr>
          <w:color w:val="000000" w:themeColor="text1"/>
          <w:sz w:val="28"/>
          <w:szCs w:val="28"/>
        </w:rPr>
        <w:t xml:space="preserve">В соответствии с Федеральным законом от 06.10.2003 N 131-ФЗ </w:t>
      </w:r>
      <w:r w:rsidR="00536116">
        <w:rPr>
          <w:color w:val="000000" w:themeColor="text1"/>
          <w:sz w:val="28"/>
          <w:szCs w:val="28"/>
        </w:rPr>
        <w:t>«</w:t>
      </w:r>
      <w:r w:rsidRPr="00F42E62">
        <w:rPr>
          <w:color w:val="000000" w:themeColor="text1"/>
          <w:sz w:val="28"/>
          <w:szCs w:val="28"/>
        </w:rPr>
        <w:t>Об общих принципах организации местного самоуправления в Российской Федерации</w:t>
      </w:r>
      <w:r w:rsidR="00536116">
        <w:rPr>
          <w:color w:val="000000" w:themeColor="text1"/>
          <w:sz w:val="28"/>
          <w:szCs w:val="28"/>
        </w:rPr>
        <w:t>»</w:t>
      </w:r>
      <w:r w:rsidRPr="00F42E62">
        <w:rPr>
          <w:color w:val="000000" w:themeColor="text1"/>
          <w:sz w:val="28"/>
          <w:szCs w:val="28"/>
        </w:rPr>
        <w:t>, Федеральным законом от 31.07.2020 № 248-ФЗ «О государственном контроле (надзоре) и муниципальном контроле в Российской Федерации», Уставом Осташковского городского округа Тверской области,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6804"/>
        <w:gridCol w:w="1559"/>
      </w:tblGrid>
      <w:tr w:rsidR="00F42E62" w:rsidRPr="00F42E62" w:rsidTr="00536C22">
        <w:tc>
          <w:tcPr>
            <w:tcW w:w="1271"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c>
          <w:tcPr>
            <w:tcW w:w="6804"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c>
          <w:tcPr>
            <w:tcW w:w="1559"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r>
      <w:tr w:rsidR="00F42E62" w:rsidRPr="00F42E62" w:rsidTr="00536C22">
        <w:tc>
          <w:tcPr>
            <w:tcW w:w="1271"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c>
          <w:tcPr>
            <w:tcW w:w="6804" w:type="dxa"/>
            <w:tcBorders>
              <w:top w:val="nil"/>
              <w:left w:val="nil"/>
              <w:bottom w:val="nil"/>
              <w:right w:val="nil"/>
            </w:tcBorders>
          </w:tcPr>
          <w:p w:rsidR="00994AC1" w:rsidRPr="00F42E62" w:rsidRDefault="00994AC1" w:rsidP="00536C22">
            <w:pPr>
              <w:pStyle w:val="a4"/>
              <w:ind w:right="33"/>
              <w:jc w:val="center"/>
              <w:rPr>
                <w:rFonts w:ascii="Times New Roman" w:hAnsi="Times New Roman"/>
                <w:color w:val="000000" w:themeColor="text1"/>
                <w:sz w:val="28"/>
                <w:szCs w:val="28"/>
              </w:rPr>
            </w:pPr>
            <w:r w:rsidRPr="00F42E62">
              <w:rPr>
                <w:rFonts w:ascii="Times New Roman" w:hAnsi="Times New Roman"/>
                <w:color w:val="000000" w:themeColor="text1"/>
                <w:sz w:val="28"/>
                <w:szCs w:val="28"/>
              </w:rPr>
              <w:t>Осташковская городская Дума РЕШИЛА:</w:t>
            </w:r>
          </w:p>
        </w:tc>
        <w:tc>
          <w:tcPr>
            <w:tcW w:w="1559"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r>
      <w:tr w:rsidR="00F42E62" w:rsidRPr="00F42E62" w:rsidTr="00536C22">
        <w:tc>
          <w:tcPr>
            <w:tcW w:w="1271"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c>
          <w:tcPr>
            <w:tcW w:w="6804"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c>
          <w:tcPr>
            <w:tcW w:w="1559" w:type="dxa"/>
            <w:tcBorders>
              <w:top w:val="nil"/>
              <w:left w:val="nil"/>
              <w:bottom w:val="nil"/>
              <w:right w:val="nil"/>
            </w:tcBorders>
          </w:tcPr>
          <w:p w:rsidR="00994AC1" w:rsidRPr="00F42E62" w:rsidRDefault="00994AC1" w:rsidP="00536C22">
            <w:pPr>
              <w:pStyle w:val="a4"/>
              <w:jc w:val="both"/>
              <w:rPr>
                <w:rFonts w:ascii="Times New Roman" w:hAnsi="Times New Roman"/>
                <w:color w:val="000000" w:themeColor="text1"/>
                <w:sz w:val="28"/>
                <w:szCs w:val="28"/>
              </w:rPr>
            </w:pPr>
          </w:p>
        </w:tc>
      </w:tr>
    </w:tbl>
    <w:p w:rsidR="00994AC1" w:rsidRPr="00F42E62" w:rsidRDefault="00994AC1" w:rsidP="00827C46">
      <w:pPr>
        <w:ind w:firstLine="708"/>
        <w:jc w:val="both"/>
        <w:rPr>
          <w:color w:val="000000" w:themeColor="text1"/>
          <w:sz w:val="28"/>
          <w:szCs w:val="28"/>
        </w:rPr>
      </w:pPr>
      <w:r w:rsidRPr="00F42E62">
        <w:rPr>
          <w:color w:val="000000" w:themeColor="text1"/>
          <w:sz w:val="28"/>
          <w:szCs w:val="28"/>
        </w:rPr>
        <w:t xml:space="preserve">1. Утвердить </w:t>
      </w:r>
      <w:r w:rsidRPr="00F42E62">
        <w:rPr>
          <w:noProof/>
          <w:color w:val="000000" w:themeColor="text1"/>
          <w:sz w:val="28"/>
          <w:szCs w:val="28"/>
        </w:rPr>
        <w:t xml:space="preserve">Положение о </w:t>
      </w:r>
      <w:r w:rsidRPr="00F42E62">
        <w:rPr>
          <w:bCs/>
          <w:color w:val="000000" w:themeColor="text1"/>
          <w:sz w:val="28"/>
          <w:szCs w:val="28"/>
        </w:rPr>
        <w:t>муниципальном контроле в сфере благоустройства на территории</w:t>
      </w:r>
      <w:r w:rsidRPr="00F42E62">
        <w:rPr>
          <w:color w:val="000000" w:themeColor="text1"/>
          <w:sz w:val="28"/>
          <w:szCs w:val="28"/>
        </w:rPr>
        <w:t xml:space="preserve"> Осташковского городского округа Тверской области (приложение).</w:t>
      </w:r>
    </w:p>
    <w:p w:rsidR="00994AC1" w:rsidRPr="00F42E62" w:rsidRDefault="00994AC1" w:rsidP="00175FDD">
      <w:pPr>
        <w:pStyle w:val="a4"/>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2. Настоящее решение опубликовать в печатном издании – газете «Селигер» и разместить на официальном сайте муниципального образования Осташковский городской округ в информационно – телекоммуникационной сети «Интернет».</w:t>
      </w:r>
    </w:p>
    <w:p w:rsidR="00994AC1" w:rsidRPr="00F42E62" w:rsidRDefault="00994AC1" w:rsidP="00175FDD">
      <w:pPr>
        <w:pStyle w:val="1"/>
        <w:ind w:firstLine="708"/>
        <w:jc w:val="both"/>
        <w:rPr>
          <w:color w:val="000000" w:themeColor="text1"/>
          <w:sz w:val="28"/>
          <w:szCs w:val="28"/>
        </w:rPr>
      </w:pPr>
      <w:r w:rsidRPr="00F42E62">
        <w:rPr>
          <w:color w:val="000000" w:themeColor="text1"/>
          <w:sz w:val="28"/>
          <w:szCs w:val="28"/>
        </w:rPr>
        <w:t xml:space="preserve">3. Настоящее решение вступает в силу со дня его официального опубликования. </w:t>
      </w:r>
    </w:p>
    <w:p w:rsidR="00994AC1" w:rsidRPr="00F42E62" w:rsidRDefault="00994AC1" w:rsidP="00175FDD">
      <w:pPr>
        <w:pStyle w:val="a4"/>
        <w:ind w:firstLine="709"/>
        <w:jc w:val="both"/>
        <w:rPr>
          <w:rFonts w:ascii="Times New Roman" w:hAnsi="Times New Roman"/>
          <w:color w:val="000000" w:themeColor="text1"/>
          <w:sz w:val="28"/>
          <w:szCs w:val="28"/>
        </w:rPr>
      </w:pPr>
    </w:p>
    <w:p w:rsidR="00994AC1" w:rsidRPr="00F42E62" w:rsidRDefault="00994AC1" w:rsidP="00175FDD">
      <w:pPr>
        <w:pStyle w:val="a4"/>
        <w:ind w:firstLine="709"/>
        <w:jc w:val="both"/>
        <w:rPr>
          <w:rFonts w:ascii="Times New Roman" w:hAnsi="Times New Roman"/>
          <w:color w:val="000000" w:themeColor="text1"/>
          <w:sz w:val="28"/>
          <w:szCs w:val="28"/>
        </w:rPr>
      </w:pPr>
    </w:p>
    <w:tbl>
      <w:tblPr>
        <w:tblW w:w="5000" w:type="pct"/>
        <w:tblLook w:val="00A0" w:firstRow="1" w:lastRow="0" w:firstColumn="1" w:lastColumn="0" w:noHBand="0" w:noVBand="0"/>
      </w:tblPr>
      <w:tblGrid>
        <w:gridCol w:w="5778"/>
        <w:gridCol w:w="3803"/>
      </w:tblGrid>
      <w:tr w:rsidR="00F42E62" w:rsidRPr="00F42E62" w:rsidTr="007E12A2">
        <w:tc>
          <w:tcPr>
            <w:tcW w:w="5812" w:type="dxa"/>
          </w:tcPr>
          <w:p w:rsidR="00994AC1" w:rsidRPr="00F42E62" w:rsidRDefault="00994AC1" w:rsidP="00536C22">
            <w:pPr>
              <w:pStyle w:val="a4"/>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Глава </w:t>
            </w:r>
            <w:proofErr w:type="gramStart"/>
            <w:r w:rsidRPr="00F42E62">
              <w:rPr>
                <w:rFonts w:ascii="Times New Roman" w:hAnsi="Times New Roman"/>
                <w:color w:val="000000" w:themeColor="text1"/>
                <w:sz w:val="28"/>
                <w:szCs w:val="28"/>
              </w:rPr>
              <w:t>Осташковского  городского</w:t>
            </w:r>
            <w:proofErr w:type="gramEnd"/>
            <w:r w:rsidRPr="00F42E62">
              <w:rPr>
                <w:rFonts w:ascii="Times New Roman" w:hAnsi="Times New Roman"/>
                <w:color w:val="000000" w:themeColor="text1"/>
                <w:sz w:val="28"/>
                <w:szCs w:val="28"/>
              </w:rPr>
              <w:t xml:space="preserve"> округа</w:t>
            </w:r>
          </w:p>
        </w:tc>
        <w:tc>
          <w:tcPr>
            <w:tcW w:w="3827" w:type="dxa"/>
          </w:tcPr>
          <w:p w:rsidR="00994AC1" w:rsidRPr="00F42E62" w:rsidRDefault="00994AC1" w:rsidP="00536C22">
            <w:pPr>
              <w:pStyle w:val="a4"/>
              <w:jc w:val="right"/>
              <w:rPr>
                <w:rFonts w:ascii="Times New Roman" w:hAnsi="Times New Roman"/>
                <w:color w:val="000000" w:themeColor="text1"/>
                <w:sz w:val="28"/>
                <w:szCs w:val="28"/>
              </w:rPr>
            </w:pPr>
            <w:r w:rsidRPr="00F42E62">
              <w:rPr>
                <w:rFonts w:ascii="Times New Roman" w:hAnsi="Times New Roman"/>
                <w:color w:val="000000" w:themeColor="text1"/>
                <w:sz w:val="28"/>
                <w:szCs w:val="28"/>
              </w:rPr>
              <w:t>А.А. Титов</w:t>
            </w:r>
          </w:p>
        </w:tc>
      </w:tr>
      <w:tr w:rsidR="00F42E62" w:rsidRPr="00F42E62" w:rsidTr="007E12A2">
        <w:tc>
          <w:tcPr>
            <w:tcW w:w="5812" w:type="dxa"/>
          </w:tcPr>
          <w:p w:rsidR="00994AC1" w:rsidRPr="00F42E62" w:rsidRDefault="00994AC1" w:rsidP="00536C22">
            <w:pPr>
              <w:pStyle w:val="a4"/>
              <w:rPr>
                <w:rFonts w:ascii="Times New Roman" w:hAnsi="Times New Roman"/>
                <w:color w:val="000000" w:themeColor="text1"/>
                <w:sz w:val="28"/>
                <w:szCs w:val="28"/>
              </w:rPr>
            </w:pPr>
          </w:p>
        </w:tc>
        <w:tc>
          <w:tcPr>
            <w:tcW w:w="3827" w:type="dxa"/>
          </w:tcPr>
          <w:p w:rsidR="00994AC1" w:rsidRPr="00F42E62" w:rsidRDefault="00994AC1" w:rsidP="00536C22">
            <w:pPr>
              <w:pStyle w:val="a4"/>
              <w:rPr>
                <w:rFonts w:ascii="Times New Roman" w:hAnsi="Times New Roman"/>
                <w:color w:val="000000" w:themeColor="text1"/>
                <w:sz w:val="28"/>
                <w:szCs w:val="28"/>
              </w:rPr>
            </w:pPr>
          </w:p>
        </w:tc>
      </w:tr>
      <w:tr w:rsidR="00536116" w:rsidRPr="00F42E62" w:rsidTr="007E12A2">
        <w:tc>
          <w:tcPr>
            <w:tcW w:w="5812" w:type="dxa"/>
          </w:tcPr>
          <w:p w:rsidR="00536116" w:rsidRPr="00F42E62" w:rsidRDefault="00536116" w:rsidP="00536C22">
            <w:pPr>
              <w:pStyle w:val="a4"/>
              <w:rPr>
                <w:rFonts w:ascii="Times New Roman" w:hAnsi="Times New Roman"/>
                <w:color w:val="000000" w:themeColor="text1"/>
                <w:sz w:val="28"/>
                <w:szCs w:val="28"/>
              </w:rPr>
            </w:pPr>
          </w:p>
        </w:tc>
        <w:tc>
          <w:tcPr>
            <w:tcW w:w="3827" w:type="dxa"/>
          </w:tcPr>
          <w:p w:rsidR="00536116" w:rsidRPr="00F42E62" w:rsidRDefault="00536116" w:rsidP="00536C22">
            <w:pPr>
              <w:pStyle w:val="a4"/>
              <w:rPr>
                <w:rFonts w:ascii="Times New Roman" w:hAnsi="Times New Roman"/>
                <w:color w:val="000000" w:themeColor="text1"/>
                <w:sz w:val="28"/>
                <w:szCs w:val="28"/>
              </w:rPr>
            </w:pPr>
          </w:p>
        </w:tc>
      </w:tr>
      <w:tr w:rsidR="00F42E62" w:rsidRPr="00F42E62" w:rsidTr="007E12A2">
        <w:tc>
          <w:tcPr>
            <w:tcW w:w="5812" w:type="dxa"/>
          </w:tcPr>
          <w:p w:rsidR="00994AC1" w:rsidRPr="00F42E62" w:rsidRDefault="00994AC1" w:rsidP="00536C22">
            <w:pPr>
              <w:pStyle w:val="a4"/>
              <w:tabs>
                <w:tab w:val="right" w:pos="4681"/>
              </w:tabs>
              <w:rPr>
                <w:rFonts w:ascii="Times New Roman" w:hAnsi="Times New Roman"/>
                <w:color w:val="000000" w:themeColor="text1"/>
                <w:sz w:val="28"/>
                <w:szCs w:val="28"/>
              </w:rPr>
            </w:pPr>
            <w:r w:rsidRPr="00F42E62">
              <w:rPr>
                <w:rFonts w:ascii="Times New Roman" w:hAnsi="Times New Roman"/>
                <w:color w:val="000000" w:themeColor="text1"/>
                <w:sz w:val="28"/>
                <w:szCs w:val="28"/>
              </w:rPr>
              <w:t>Председатель Осташковской городской Думы</w:t>
            </w:r>
          </w:p>
        </w:tc>
        <w:tc>
          <w:tcPr>
            <w:tcW w:w="3827" w:type="dxa"/>
          </w:tcPr>
          <w:p w:rsidR="00994AC1" w:rsidRPr="00F42E62" w:rsidRDefault="00994AC1" w:rsidP="00536C22">
            <w:pPr>
              <w:pStyle w:val="a4"/>
              <w:jc w:val="right"/>
              <w:rPr>
                <w:rFonts w:ascii="Times New Roman" w:hAnsi="Times New Roman"/>
                <w:color w:val="000000" w:themeColor="text1"/>
                <w:sz w:val="28"/>
                <w:szCs w:val="28"/>
              </w:rPr>
            </w:pPr>
            <w:r w:rsidRPr="00F42E62">
              <w:rPr>
                <w:rFonts w:ascii="Times New Roman" w:hAnsi="Times New Roman"/>
                <w:color w:val="000000" w:themeColor="text1"/>
                <w:sz w:val="28"/>
                <w:szCs w:val="28"/>
              </w:rPr>
              <w:t>М.А. Волков</w:t>
            </w:r>
          </w:p>
        </w:tc>
      </w:tr>
    </w:tbl>
    <w:p w:rsidR="00994AC1" w:rsidRPr="00F42E62" w:rsidRDefault="00994AC1" w:rsidP="004A3445">
      <w:pPr>
        <w:suppressAutoHyphens w:val="0"/>
        <w:overflowPunct/>
        <w:autoSpaceDE/>
        <w:jc w:val="right"/>
        <w:rPr>
          <w:color w:val="000000" w:themeColor="text1"/>
          <w:sz w:val="28"/>
          <w:szCs w:val="28"/>
        </w:rPr>
      </w:pPr>
      <w:r w:rsidRPr="00F42E62">
        <w:rPr>
          <w:color w:val="000000" w:themeColor="text1"/>
        </w:rPr>
        <w:br w:type="page"/>
      </w:r>
      <w:r w:rsidRPr="00F42E62">
        <w:rPr>
          <w:color w:val="000000" w:themeColor="text1"/>
          <w:sz w:val="28"/>
          <w:szCs w:val="28"/>
        </w:rPr>
        <w:lastRenderedPageBreak/>
        <w:t xml:space="preserve">Приложение </w:t>
      </w:r>
    </w:p>
    <w:p w:rsidR="00994AC1" w:rsidRPr="00F42E62" w:rsidRDefault="00994AC1" w:rsidP="004A3445">
      <w:pPr>
        <w:tabs>
          <w:tab w:val="left" w:pos="6545"/>
        </w:tabs>
        <w:jc w:val="right"/>
        <w:rPr>
          <w:color w:val="000000" w:themeColor="text1"/>
          <w:sz w:val="28"/>
          <w:szCs w:val="28"/>
        </w:rPr>
      </w:pPr>
      <w:proofErr w:type="gramStart"/>
      <w:r w:rsidRPr="00F42E62">
        <w:rPr>
          <w:color w:val="000000" w:themeColor="text1"/>
          <w:sz w:val="28"/>
          <w:szCs w:val="28"/>
        </w:rPr>
        <w:t>к</w:t>
      </w:r>
      <w:proofErr w:type="gramEnd"/>
      <w:r w:rsidRPr="00F42E62">
        <w:rPr>
          <w:color w:val="000000" w:themeColor="text1"/>
          <w:sz w:val="28"/>
          <w:szCs w:val="28"/>
        </w:rPr>
        <w:t xml:space="preserve"> решению Осташковской городской Думы </w:t>
      </w:r>
    </w:p>
    <w:p w:rsidR="00994AC1" w:rsidRDefault="00F42E62" w:rsidP="00536116">
      <w:pPr>
        <w:tabs>
          <w:tab w:val="left" w:pos="6545"/>
        </w:tabs>
        <w:jc w:val="right"/>
        <w:rPr>
          <w:color w:val="000000" w:themeColor="text1"/>
          <w:sz w:val="28"/>
          <w:szCs w:val="28"/>
        </w:rPr>
      </w:pPr>
      <w:proofErr w:type="gramStart"/>
      <w:r w:rsidRPr="00F42E62">
        <w:rPr>
          <w:color w:val="000000" w:themeColor="text1"/>
          <w:sz w:val="28"/>
          <w:szCs w:val="28"/>
        </w:rPr>
        <w:t>от</w:t>
      </w:r>
      <w:proofErr w:type="gramEnd"/>
      <w:r w:rsidR="00536116">
        <w:rPr>
          <w:color w:val="000000" w:themeColor="text1"/>
          <w:sz w:val="28"/>
          <w:szCs w:val="28"/>
        </w:rPr>
        <w:t xml:space="preserve"> 11.02.2022 № 319</w:t>
      </w:r>
    </w:p>
    <w:p w:rsidR="00536116" w:rsidRPr="00F42E62" w:rsidRDefault="00536116" w:rsidP="00536116">
      <w:pPr>
        <w:tabs>
          <w:tab w:val="left" w:pos="6545"/>
        </w:tabs>
        <w:jc w:val="right"/>
        <w:rPr>
          <w:color w:val="000000" w:themeColor="text1"/>
          <w:sz w:val="24"/>
          <w:szCs w:val="24"/>
        </w:rPr>
      </w:pPr>
    </w:p>
    <w:p w:rsidR="00994AC1" w:rsidRPr="00F42E62" w:rsidRDefault="00994AC1" w:rsidP="00827C46">
      <w:pPr>
        <w:shd w:val="clear" w:color="auto" w:fill="FFFFFF"/>
        <w:jc w:val="center"/>
        <w:outlineLvl w:val="2"/>
        <w:rPr>
          <w:b/>
          <w:bCs/>
          <w:color w:val="000000" w:themeColor="text1"/>
          <w:sz w:val="28"/>
          <w:szCs w:val="28"/>
        </w:rPr>
      </w:pPr>
      <w:r w:rsidRPr="00F42E62">
        <w:rPr>
          <w:b/>
          <w:bCs/>
          <w:color w:val="000000" w:themeColor="text1"/>
          <w:sz w:val="28"/>
          <w:szCs w:val="28"/>
        </w:rPr>
        <w:t>Положение</w:t>
      </w:r>
    </w:p>
    <w:p w:rsidR="00994AC1" w:rsidRPr="00F42E62" w:rsidRDefault="00994AC1" w:rsidP="00827C46">
      <w:pPr>
        <w:shd w:val="clear" w:color="auto" w:fill="FFFFFF"/>
        <w:jc w:val="center"/>
        <w:outlineLvl w:val="2"/>
        <w:rPr>
          <w:b/>
          <w:bCs/>
          <w:color w:val="000000" w:themeColor="text1"/>
          <w:sz w:val="28"/>
          <w:szCs w:val="28"/>
        </w:rPr>
      </w:pPr>
      <w:proofErr w:type="gramStart"/>
      <w:r w:rsidRPr="00F42E62">
        <w:rPr>
          <w:b/>
          <w:bCs/>
          <w:color w:val="000000" w:themeColor="text1"/>
          <w:sz w:val="28"/>
          <w:szCs w:val="28"/>
        </w:rPr>
        <w:t>о</w:t>
      </w:r>
      <w:proofErr w:type="gramEnd"/>
      <w:r w:rsidRPr="00F42E62">
        <w:rPr>
          <w:b/>
          <w:bCs/>
          <w:color w:val="000000" w:themeColor="text1"/>
          <w:sz w:val="28"/>
          <w:szCs w:val="28"/>
        </w:rPr>
        <w:t xml:space="preserve"> муниципальном контроле в сфере благоустройства </w:t>
      </w:r>
      <w:r w:rsidRPr="00F42E62">
        <w:rPr>
          <w:b/>
          <w:color w:val="000000" w:themeColor="text1"/>
          <w:sz w:val="28"/>
          <w:szCs w:val="28"/>
        </w:rPr>
        <w:t>на территории Осташковского городского округа Тверской области</w:t>
      </w:r>
    </w:p>
    <w:p w:rsidR="00994AC1" w:rsidRPr="00F42E62" w:rsidRDefault="00994AC1" w:rsidP="00827C46">
      <w:pPr>
        <w:shd w:val="clear" w:color="auto" w:fill="FFFFFF"/>
        <w:jc w:val="center"/>
        <w:outlineLvl w:val="2"/>
        <w:rPr>
          <w:b/>
          <w:bCs/>
          <w:color w:val="000000" w:themeColor="text1"/>
          <w:sz w:val="28"/>
          <w:szCs w:val="28"/>
        </w:rPr>
      </w:pPr>
    </w:p>
    <w:p w:rsidR="00994AC1" w:rsidRPr="00F42E62" w:rsidRDefault="00994AC1" w:rsidP="00827C46">
      <w:pPr>
        <w:numPr>
          <w:ilvl w:val="0"/>
          <w:numId w:val="2"/>
        </w:numPr>
        <w:shd w:val="clear" w:color="auto" w:fill="FFFFFF"/>
        <w:suppressAutoHyphens w:val="0"/>
        <w:overflowPunct/>
        <w:autoSpaceDE/>
        <w:jc w:val="center"/>
        <w:outlineLvl w:val="2"/>
        <w:rPr>
          <w:b/>
          <w:bCs/>
          <w:color w:val="000000" w:themeColor="text1"/>
          <w:sz w:val="28"/>
          <w:szCs w:val="28"/>
        </w:rPr>
      </w:pPr>
      <w:r w:rsidRPr="00F42E62">
        <w:rPr>
          <w:b/>
          <w:bCs/>
          <w:color w:val="000000" w:themeColor="text1"/>
          <w:sz w:val="28"/>
          <w:szCs w:val="28"/>
        </w:rPr>
        <w:t>Общие положения</w:t>
      </w:r>
    </w:p>
    <w:p w:rsidR="00994AC1" w:rsidRPr="00F42E62" w:rsidRDefault="00994AC1" w:rsidP="004A3445">
      <w:pPr>
        <w:shd w:val="clear" w:color="auto" w:fill="FFFFFF"/>
        <w:suppressAutoHyphens w:val="0"/>
        <w:overflowPunct/>
        <w:autoSpaceDE/>
        <w:ind w:left="708"/>
        <w:outlineLvl w:val="2"/>
        <w:rPr>
          <w:b/>
          <w:bCs/>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1.1. Положение о муниципальном контроле в сфере благоустройства на территории Осташковского городского округа Тверской области (далее-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Правил благоустройства территории Осташковского городского округа Тверской области (далее - Правила) утвержденных решением Осташковской городской Думы от 27.09.2018 №162, за нарушение которых законодательством предусмотрена административная и иные виды ответственности (далее - муниципальный контроль).</w:t>
      </w:r>
    </w:p>
    <w:p w:rsidR="00994AC1" w:rsidRPr="00F42E62" w:rsidRDefault="00994AC1" w:rsidP="00827C46">
      <w:pPr>
        <w:ind w:right="60" w:firstLine="709"/>
        <w:jc w:val="both"/>
        <w:rPr>
          <w:color w:val="000000" w:themeColor="text1"/>
          <w:sz w:val="28"/>
          <w:szCs w:val="28"/>
        </w:rPr>
      </w:pPr>
      <w:r w:rsidRPr="00F42E62">
        <w:rPr>
          <w:color w:val="000000" w:themeColor="text1"/>
          <w:sz w:val="28"/>
          <w:szCs w:val="28"/>
        </w:rPr>
        <w:t>1.2. Предметом муниципального контроля на территории Осташковского городского округа Тверской области является соблюдение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Осташковский городской округ,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1.3. Муниципальный контроль осуществляется отделом коммунального хозяйства, благоустройства и дорожной деятельности Администрации Осташковского городского округа самостоятельно и (или) во взаимодействии с должностными лицами МКУ «Управление сельскими территориями», (по согласованию) (далее - уполномоченный орган) с учетом особенностей, предусмотренных частью 2 статьи 6 Федерального закона от 31 июля </w:t>
      </w:r>
      <w:smartTag w:uri="urn:schemas-microsoft-com:office:smarttags" w:element="metricconverter">
        <w:smartTagPr>
          <w:attr w:name="ProductID" w:val="2020 г"/>
        </w:smartTagPr>
        <w:r w:rsidRPr="00F42E62">
          <w:rPr>
            <w:color w:val="000000" w:themeColor="text1"/>
            <w:sz w:val="28"/>
            <w:szCs w:val="28"/>
          </w:rPr>
          <w:t>2020 г</w:t>
        </w:r>
      </w:smartTag>
      <w:r w:rsidRPr="00F42E62">
        <w:rPr>
          <w:color w:val="000000" w:themeColor="text1"/>
          <w:sz w:val="28"/>
          <w:szCs w:val="28"/>
        </w:rPr>
        <w:t>. N 248-ФЗ "О государственном контроле (надзоре) и муниципальном контроле в Российской Федерации" (далее - Федеральный закон N 248-ФЗ).</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В исполнении функции по осуществлению контроля за соблюдением Правил участвуют отраслевые (функциональные) структурные подразделения Администрации Осташковского городского округа и их должностные лица, функции которых связаны с решением вопросов местного значения в области благоустройства (далее - уполномоченное лицо).</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1.4. Должностное лицо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1.5. От имени уполномоченного органа муниципальный контроль вправе осуществлять следующие должностные лица: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1.5.1. Руководитель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1.5.2.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 должностное лицо).</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1.6. Должностные лица, уполномоченные на проведение конкретного профилактического мероприятия или контрольного (надзорного) мероприятия, определяются распоряжением Администрации Осташковского городского округа (далее – распоряжение) о проведении профилактического мероприятия или контрольного (надзорного) мероприятия.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1.8. Права и обязанности должностных лиц регламентируются статьей 29 Федерального закона N 248-ФЗ. В целях осуществления муниципального контроля уполномоченным должностным лицам выдаются служебные удостоверения.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994AC1" w:rsidRPr="00F42E62" w:rsidRDefault="00994AC1" w:rsidP="00827C46">
      <w:pPr>
        <w:shd w:val="clear" w:color="auto" w:fill="FFFFFF"/>
        <w:ind w:firstLine="709"/>
        <w:jc w:val="both"/>
        <w:rPr>
          <w:color w:val="000000" w:themeColor="text1"/>
          <w:sz w:val="28"/>
          <w:szCs w:val="28"/>
          <w:shd w:val="clear" w:color="auto" w:fill="FFFFFF"/>
        </w:rPr>
      </w:pPr>
      <w:r w:rsidRPr="00F42E62">
        <w:rPr>
          <w:color w:val="000000" w:themeColor="text1"/>
          <w:sz w:val="28"/>
          <w:szCs w:val="28"/>
        </w:rPr>
        <w:t>1.10. Объектами муниципального контроля являются: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1.11. К объектам муниципального контроля в сфере благоустройства относятся: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 территория Осташковского городского округа Тверской области с расположенными на ней объектами, элементами благоустройства;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деятельность по содержанию и восстановлению элементов благоустройства, в том числе после проведения земляных работ;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объекты освещения и иное осветительное оборудование;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зеленые насаждения;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знаково-информационные системы;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детские и спортивные площадки, контейнерные площадки, малые архитектурные формы;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пешеходные коммуникации, в том числе тротуары, аллеи, дорожки, тропинки;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объекты (элементы) благоустройства для беспрепятственного доступа инвалидов и иных маломобильных граждан;</w:t>
      </w:r>
    </w:p>
    <w:p w:rsidR="00994AC1" w:rsidRPr="00F42E62" w:rsidRDefault="00994AC1" w:rsidP="00827C46">
      <w:pPr>
        <w:shd w:val="clear" w:color="auto" w:fill="FFFFFF"/>
        <w:ind w:firstLine="708"/>
        <w:jc w:val="both"/>
        <w:rPr>
          <w:color w:val="000000" w:themeColor="text1"/>
          <w:sz w:val="28"/>
          <w:szCs w:val="28"/>
        </w:rPr>
      </w:pPr>
      <w:r w:rsidRPr="00F42E62">
        <w:rPr>
          <w:color w:val="000000" w:themeColor="text1"/>
          <w:sz w:val="28"/>
          <w:szCs w:val="23"/>
        </w:rPr>
        <w:t>- уборка территории в летний период, включая выявление карантинных, ядовитых и сорных растений, борьбу с ними, локализацию, ликвидацию их очагов;</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уборка территории, в том числе в зимний период, включая проведение мероприятий по очистке от снега, наледи и сосулек кровель зданий, сооружений;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проведение земляных работ;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содержание прилегающих территорий;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некапитальные объекты, в том числе сезонные торговые;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инженерные коммуникации и сооружения;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1.12. Уполномоченный орган обеспечивает учет объектов контроля в рамках осуществления муниципального контроля.</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ind w:firstLine="709"/>
        <w:jc w:val="center"/>
        <w:outlineLvl w:val="2"/>
        <w:rPr>
          <w:b/>
          <w:bCs/>
          <w:color w:val="000000" w:themeColor="text1"/>
          <w:sz w:val="28"/>
          <w:szCs w:val="28"/>
        </w:rPr>
      </w:pPr>
      <w:r w:rsidRPr="00F42E62">
        <w:rPr>
          <w:b/>
          <w:bCs/>
          <w:color w:val="000000" w:themeColor="text1"/>
          <w:sz w:val="28"/>
          <w:szCs w:val="28"/>
        </w:rPr>
        <w:t>2. Управление рисками причинения вреда (ущерба) охраняемым законном ценностям при осуществлении муниципального контроля</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2.1. Администрация осуществляет контроль в сфере благоустройства на основе управления рисками причинения вреда (ущерба).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2.3. Отнесение Администрацией объектов контроля в сфере благоустройства (далее также – объекты контроля) к определенной категории риска осуществляется в соответствии c критериями отнесения соответствующих </w:t>
      </w:r>
      <w:r w:rsidRPr="00F42E62">
        <w:rPr>
          <w:color w:val="000000" w:themeColor="text1"/>
          <w:sz w:val="28"/>
          <w:szCs w:val="28"/>
        </w:rPr>
        <w:lastRenderedPageBreak/>
        <w:t>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При отнесении объектов контроля к категориям риска используются в том числе: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 сведения, содержащиеся в Едином государственном реестре недвижимости;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 иные сведения, содержащиеся в Администрации.</w:t>
      </w:r>
    </w:p>
    <w:p w:rsidR="00994AC1" w:rsidRPr="00F42E62" w:rsidRDefault="00994AC1" w:rsidP="00827C46">
      <w:pPr>
        <w:shd w:val="clear" w:color="auto" w:fill="FFFFFF"/>
        <w:ind w:firstLine="709"/>
        <w:jc w:val="both"/>
        <w:rPr>
          <w:color w:val="000000" w:themeColor="text1"/>
          <w:sz w:val="36"/>
          <w:szCs w:val="28"/>
        </w:rPr>
      </w:pPr>
      <w:r w:rsidRPr="00F42E62">
        <w:rPr>
          <w:color w:val="000000" w:themeColor="text1"/>
          <w:sz w:val="28"/>
          <w:szCs w:val="28"/>
        </w:rPr>
        <w:t>2.4.</w:t>
      </w:r>
      <w:r w:rsidRPr="00F42E62">
        <w:rPr>
          <w:rFonts w:ascii="YS Text" w:hAnsi="YS Text"/>
          <w:color w:val="000000" w:themeColor="text1"/>
          <w:sz w:val="23"/>
          <w:szCs w:val="23"/>
        </w:rPr>
        <w:t xml:space="preserve"> </w:t>
      </w:r>
      <w:r w:rsidRPr="00F42E62">
        <w:rPr>
          <w:color w:val="000000" w:themeColor="text1"/>
          <w:sz w:val="28"/>
          <w:szCs w:val="23"/>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994AC1" w:rsidRPr="00F42E62" w:rsidRDefault="00994AC1" w:rsidP="00827C46">
      <w:pPr>
        <w:shd w:val="clear" w:color="auto" w:fill="FFFFFF"/>
        <w:ind w:firstLine="708"/>
        <w:jc w:val="both"/>
        <w:rPr>
          <w:color w:val="000000" w:themeColor="text1"/>
          <w:sz w:val="28"/>
          <w:szCs w:val="28"/>
        </w:rPr>
      </w:pPr>
      <w:r w:rsidRPr="00F42E62">
        <w:rPr>
          <w:color w:val="000000" w:themeColor="text1"/>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994AC1" w:rsidRPr="00F42E62" w:rsidRDefault="00994AC1" w:rsidP="00827C46">
      <w:pPr>
        <w:shd w:val="clear" w:color="auto" w:fill="FFFFFF"/>
        <w:ind w:firstLine="708"/>
        <w:jc w:val="both"/>
        <w:rPr>
          <w:color w:val="000000" w:themeColor="text1"/>
          <w:sz w:val="28"/>
          <w:szCs w:val="28"/>
        </w:rPr>
      </w:pPr>
      <w:r w:rsidRPr="00F42E62">
        <w:rPr>
          <w:color w:val="000000" w:themeColor="text1"/>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2.7.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1) для объектов контроля, отнесенных к категории высокого риска, - один раз в 2 года;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 для объектов контроля, отнесенных к категории среднего риска, - один раз в 3 года.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В отношении объектов контроля, отнесенных к категории низкого риска, плановые контрольные мероприятия не проводятся.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Принятие решения об отнесении объектов контроля к категории низкого риска не требуется.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2.8.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1) </w:t>
      </w:r>
      <w:r w:rsidRPr="00F42E62">
        <w:rPr>
          <w:color w:val="000000" w:themeColor="text1"/>
          <w:sz w:val="28"/>
          <w:szCs w:val="23"/>
        </w:rPr>
        <w:t>значительного</w:t>
      </w:r>
      <w:r w:rsidRPr="00F42E62">
        <w:rPr>
          <w:color w:val="000000" w:themeColor="text1"/>
          <w:sz w:val="28"/>
          <w:szCs w:val="28"/>
        </w:rPr>
        <w:t xml:space="preserve"> риска, - не менее 2 лет;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2) среднего риска, - не менее 3 лет.</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numPr>
          <w:ilvl w:val="0"/>
          <w:numId w:val="3"/>
        </w:numPr>
        <w:shd w:val="clear" w:color="auto" w:fill="FFFFFF"/>
        <w:tabs>
          <w:tab w:val="left" w:pos="567"/>
          <w:tab w:val="left" w:pos="709"/>
        </w:tabs>
        <w:suppressAutoHyphens w:val="0"/>
        <w:overflowPunct/>
        <w:autoSpaceDE/>
        <w:ind w:left="0" w:firstLine="0"/>
        <w:jc w:val="center"/>
        <w:outlineLvl w:val="2"/>
        <w:rPr>
          <w:b/>
          <w:bCs/>
          <w:color w:val="000000" w:themeColor="text1"/>
          <w:sz w:val="28"/>
          <w:szCs w:val="28"/>
        </w:rPr>
      </w:pPr>
      <w:r w:rsidRPr="00F42E62">
        <w:rPr>
          <w:b/>
          <w:bCs/>
          <w:color w:val="000000" w:themeColor="text1"/>
          <w:sz w:val="28"/>
          <w:szCs w:val="28"/>
        </w:rPr>
        <w:t>Профилактика рисков причинения вреда (ущерба) охраняемым законом ценностям</w:t>
      </w:r>
    </w:p>
    <w:p w:rsidR="00994AC1" w:rsidRPr="00F42E62" w:rsidRDefault="00994AC1" w:rsidP="004A3445">
      <w:pPr>
        <w:shd w:val="clear" w:color="auto" w:fill="FFFFFF"/>
        <w:tabs>
          <w:tab w:val="left" w:pos="567"/>
          <w:tab w:val="left" w:pos="709"/>
        </w:tabs>
        <w:suppressAutoHyphens w:val="0"/>
        <w:overflowPunct/>
        <w:autoSpaceDE/>
        <w:outlineLvl w:val="2"/>
        <w:rPr>
          <w:b/>
          <w:bCs/>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bCs/>
          <w:color w:val="000000" w:themeColor="text1"/>
          <w:sz w:val="28"/>
          <w:szCs w:val="28"/>
        </w:rPr>
        <w:t xml:space="preserve">3.1. </w:t>
      </w:r>
      <w:r w:rsidRPr="00F42E62">
        <w:rPr>
          <w:color w:val="000000" w:themeColor="text1"/>
          <w:sz w:val="28"/>
          <w:szCs w:val="28"/>
        </w:rPr>
        <w:t>Уполномоченный орган проводит профилактические мероприятия в соответствии с главой 10 Федерального закона N 248-ФЗ.</w:t>
      </w:r>
    </w:p>
    <w:p w:rsidR="00994AC1" w:rsidRPr="00F42E62" w:rsidRDefault="00994AC1" w:rsidP="00827C46">
      <w:pPr>
        <w:shd w:val="clear" w:color="auto" w:fill="FFFFFF"/>
        <w:ind w:firstLine="709"/>
        <w:jc w:val="both"/>
        <w:outlineLvl w:val="2"/>
        <w:rPr>
          <w:color w:val="000000" w:themeColor="text1"/>
          <w:sz w:val="28"/>
          <w:szCs w:val="28"/>
        </w:rPr>
      </w:pPr>
      <w:r w:rsidRPr="00F42E62">
        <w:rPr>
          <w:bCs/>
          <w:color w:val="000000" w:themeColor="text1"/>
          <w:sz w:val="28"/>
          <w:szCs w:val="28"/>
        </w:rPr>
        <w:t xml:space="preserve">3.2. </w:t>
      </w:r>
      <w:r w:rsidRPr="00F42E62">
        <w:rPr>
          <w:color w:val="000000" w:themeColor="text1"/>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3.3.1. Информирование.</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3.3.2. Обобщение правоприменительной практики.</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3.3.3. Объявление предостережения.</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3.3.4. Консультирование.</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3.3.5. Профилактический визит.</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в сети «Интернет»: http://www.</w:t>
      </w:r>
      <w:r w:rsidRPr="00F42E62">
        <w:rPr>
          <w:color w:val="000000" w:themeColor="text1"/>
          <w:sz w:val="28"/>
          <w:szCs w:val="28"/>
          <w:lang w:val="de-DE"/>
        </w:rPr>
        <w:t xml:space="preserve"> </w:t>
      </w:r>
      <w:hyperlink r:id="rId8" w:history="1">
        <w:r w:rsidRPr="00F42E62">
          <w:rPr>
            <w:rStyle w:val="a9"/>
            <w:color w:val="000000" w:themeColor="text1"/>
            <w:sz w:val="28"/>
            <w:szCs w:val="28"/>
            <w:lang w:val="de-DE"/>
          </w:rPr>
          <w:t>admostregion@</w:t>
        </w:r>
        <w:r w:rsidRPr="00F42E62">
          <w:rPr>
            <w:rStyle w:val="a9"/>
            <w:color w:val="000000" w:themeColor="text1"/>
            <w:sz w:val="28"/>
            <w:szCs w:val="28"/>
            <w:lang w:val="en-US"/>
          </w:rPr>
          <w:t>yandex</w:t>
        </w:r>
        <w:r w:rsidRPr="00F42E62">
          <w:rPr>
            <w:rStyle w:val="a9"/>
            <w:color w:val="000000" w:themeColor="text1"/>
            <w:sz w:val="28"/>
            <w:szCs w:val="28"/>
            <w:lang w:val="de-DE"/>
          </w:rPr>
          <w:t>.</w:t>
        </w:r>
        <w:proofErr w:type="spellStart"/>
        <w:r w:rsidRPr="00F42E62">
          <w:rPr>
            <w:rStyle w:val="a9"/>
            <w:color w:val="000000" w:themeColor="text1"/>
            <w:sz w:val="28"/>
            <w:szCs w:val="28"/>
            <w:lang w:val="de-DE"/>
          </w:rPr>
          <w:t>ru</w:t>
        </w:r>
        <w:proofErr w:type="spellEnd"/>
      </w:hyperlink>
      <w:r w:rsidRPr="00F42E62">
        <w:rPr>
          <w:color w:val="000000" w:themeColor="text1"/>
          <w:sz w:val="28"/>
          <w:szCs w:val="28"/>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уполномоченным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должностному лицу муниципального образования Осташковского городского округа (далее – должностному лицу Осташковского городского округа),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Порядок применения уполномоченным органом предостережения регулируется частями 2-5 статьи 49 Федеральным законом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 Подача возражений в отношении предостережения о недопустимости нарушения обязательных требований и их рассмотрение: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3.8.2. В возражениях указываются: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3.8.2.1. Наименование юридического лица, фамилия, имя, отчество (при наличии) индивидуального предпринимателя и гражданина.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3.8.2.2. Идентификационный номер налогоплательщика - юридического лица, индивидуального предпринимателя.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3.8.2.3. Дата и номер предостережения, направленного в адрес контролируемого лица.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w:t>
      </w:r>
      <w:r w:rsidRPr="00F42E62">
        <w:rPr>
          <w:color w:val="000000" w:themeColor="text1"/>
          <w:sz w:val="28"/>
          <w:szCs w:val="28"/>
        </w:rPr>
        <w:lastRenderedPageBreak/>
        <w:t>предостережении адрес электронной почты уполномоченного органа либо иными указанными в предостережении способами.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 Консультирование: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3.9.3. Консультирование в устной и письменной формах осуществляется по следующим вопросам: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3.9.3.1. Компетенция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3.9.3.2. Соблюдение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3.9.3.3. Проведение контрольных (надзорных)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3.9.3.4. Применение мер ответственности.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 59-ФЗ "О порядке рассмотрения обращений граждан Российской Федерации".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3.9.5. При осуществлении консультирования должностное лицо уполномоченного органа обязано соблюдать конфиденциальность информации, </w:t>
      </w:r>
      <w:r w:rsidRPr="00F42E62">
        <w:rPr>
          <w:color w:val="000000" w:themeColor="text1"/>
          <w:sz w:val="28"/>
          <w:szCs w:val="28"/>
        </w:rPr>
        <w:lastRenderedPageBreak/>
        <w:t>доступ к которой ограничен в соответствии с законодательством Российской Федерации.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3.9.7. Информация, ставшая известной должностному лицу уполномоченного органа в ходе консультирования, не подлежит использованию уполномоченным (надзорным) органом в целях оценки контролируемого лица по вопросам соблюдения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3.9.8. Уполномоченный орган осуществляет учет консультирований.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 Профилактический визит: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3.10.6. Обязательный профилактический визит осуществляется не реже чем 1 раз в год.</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3.10.7. Срок осуществления обязательного профилактического визита составляет 1 рабочий день.</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F42E62">
        <w:rPr>
          <w:color w:val="000000" w:themeColor="text1"/>
          <w:sz w:val="28"/>
          <w:szCs w:val="28"/>
        </w:rPr>
        <w:lastRenderedPageBreak/>
        <w:t>вред (ущерб) причинен, Уполномоченное лицо незамедлительно направляет информацию об этом должностному лицу Осташковского городского округа для принятия решения о проведении контрольных (надзорных) мероприятий.</w:t>
      </w:r>
    </w:p>
    <w:p w:rsidR="00994AC1" w:rsidRPr="00F42E62" w:rsidRDefault="00994AC1" w:rsidP="00827C46">
      <w:pPr>
        <w:pStyle w:val="10"/>
        <w:widowControl/>
        <w:tabs>
          <w:tab w:val="left" w:pos="1134"/>
        </w:tabs>
        <w:ind w:left="0"/>
        <w:jc w:val="center"/>
        <w:rPr>
          <w:rFonts w:ascii="Times New Roman" w:hAnsi="Times New Roman"/>
          <w:b/>
          <w:color w:val="000000" w:themeColor="text1"/>
          <w:sz w:val="24"/>
          <w:szCs w:val="24"/>
        </w:rPr>
      </w:pPr>
    </w:p>
    <w:p w:rsidR="00994AC1" w:rsidRPr="00F42E62" w:rsidRDefault="00994AC1" w:rsidP="00827C46">
      <w:pPr>
        <w:pStyle w:val="10"/>
        <w:widowControl/>
        <w:tabs>
          <w:tab w:val="left" w:pos="1134"/>
        </w:tabs>
        <w:ind w:left="0"/>
        <w:jc w:val="center"/>
        <w:rPr>
          <w:rFonts w:ascii="Times New Roman" w:hAnsi="Times New Roman"/>
          <w:b/>
          <w:color w:val="000000" w:themeColor="text1"/>
          <w:sz w:val="28"/>
          <w:szCs w:val="28"/>
        </w:rPr>
      </w:pPr>
      <w:r w:rsidRPr="00F42E62">
        <w:rPr>
          <w:rFonts w:ascii="Times New Roman" w:hAnsi="Times New Roman"/>
          <w:b/>
          <w:color w:val="000000" w:themeColor="text1"/>
          <w:sz w:val="28"/>
          <w:szCs w:val="28"/>
        </w:rPr>
        <w:t xml:space="preserve">4. Контрольные мероприятия, проводимые в рамках </w:t>
      </w:r>
    </w:p>
    <w:p w:rsidR="00994AC1" w:rsidRPr="00F42E62" w:rsidRDefault="00994AC1" w:rsidP="00827C46">
      <w:pPr>
        <w:pStyle w:val="10"/>
        <w:widowControl/>
        <w:tabs>
          <w:tab w:val="left" w:pos="1134"/>
        </w:tabs>
        <w:ind w:left="0"/>
        <w:jc w:val="center"/>
        <w:rPr>
          <w:rFonts w:ascii="Times New Roman" w:hAnsi="Times New Roman"/>
          <w:b/>
          <w:color w:val="000000" w:themeColor="text1"/>
          <w:sz w:val="28"/>
          <w:szCs w:val="28"/>
        </w:rPr>
      </w:pPr>
      <w:r w:rsidRPr="00F42E62">
        <w:rPr>
          <w:rFonts w:ascii="Times New Roman" w:hAnsi="Times New Roman"/>
          <w:b/>
          <w:color w:val="000000" w:themeColor="text1"/>
          <w:sz w:val="28"/>
          <w:szCs w:val="28"/>
        </w:rPr>
        <w:t xml:space="preserve">муниципального контроля </w:t>
      </w:r>
    </w:p>
    <w:p w:rsidR="00994AC1" w:rsidRPr="00F42E62" w:rsidRDefault="00994AC1" w:rsidP="00827C46">
      <w:pPr>
        <w:tabs>
          <w:tab w:val="left" w:pos="709"/>
        </w:tabs>
        <w:jc w:val="both"/>
        <w:rPr>
          <w:color w:val="000000" w:themeColor="text1"/>
          <w:sz w:val="28"/>
          <w:szCs w:val="28"/>
        </w:rPr>
      </w:pPr>
    </w:p>
    <w:p w:rsidR="00994AC1" w:rsidRPr="00F42E62" w:rsidRDefault="00994AC1" w:rsidP="00827C46">
      <w:pPr>
        <w:tabs>
          <w:tab w:val="left" w:pos="709"/>
        </w:tabs>
        <w:jc w:val="both"/>
        <w:rPr>
          <w:color w:val="000000" w:themeColor="text1"/>
          <w:sz w:val="28"/>
          <w:szCs w:val="28"/>
        </w:rPr>
      </w:pPr>
      <w:r w:rsidRPr="00F42E62">
        <w:rPr>
          <w:color w:val="000000" w:themeColor="text1"/>
          <w:sz w:val="28"/>
          <w:szCs w:val="28"/>
        </w:rPr>
        <w:tab/>
        <w:t>4.1. Муниципальный контроль осуществляется уполномоченным органом посредством организации проведения следующих плановых и внеплановых контрольных мероприятий:</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4.2. При осуществлении муниципального контроля взаимодействием с контролируемыми лицами являются: </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запрос документов, иных материалов; </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4.3. Контрольные мероприятия, осуществляемые при взаимодействии с контролируемым лицом, проводятся уполномоченным органом по следующим основаниям:</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2) наступление сроков проведения контрольных мероприятий, включенных в план проведения контрольных мероприятий;</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 xml:space="preserve">5)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9" w:history="1">
        <w:r w:rsidRPr="00F42E62">
          <w:rPr>
            <w:rStyle w:val="a9"/>
            <w:color w:val="000000" w:themeColor="text1"/>
            <w:sz w:val="28"/>
            <w:szCs w:val="28"/>
          </w:rPr>
          <w:t>частью 1 статьи 95</w:t>
        </w:r>
      </w:hyperlink>
      <w:r w:rsidRPr="00F42E62">
        <w:rPr>
          <w:color w:val="000000" w:themeColor="text1"/>
          <w:sz w:val="28"/>
          <w:szCs w:val="28"/>
        </w:rPr>
        <w:t xml:space="preserve"> Федерального закона № 248-ФЗ.</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Контрольные мероприятия без взаимодействия проводятся инспекторами на основании заданий уполномоченных должностных лиц уполномоченного </w:t>
      </w:r>
      <w:r w:rsidRPr="00F42E62">
        <w:rPr>
          <w:rFonts w:ascii="Times New Roman" w:hAnsi="Times New Roman"/>
          <w:color w:val="000000" w:themeColor="text1"/>
          <w:sz w:val="28"/>
          <w:szCs w:val="28"/>
        </w:rPr>
        <w:lastRenderedPageBreak/>
        <w:t>органа, включая задания, содержащиеся в планах работы уполномоченного органа, в том числе в случаях, установленных Федеральным законом №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4.4.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При проведении контрольных (надзорных) мероприятий используются средства фото-, видеосъемки.</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xml:space="preserve">4.5.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осмотр;</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опрос;</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получение письменных объяснений;</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истребование документов;</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экспертиза.</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 xml:space="preserve">4.6.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в котором указываются сведения, предусмотренные частью 1 статьи 64 Федерального закона № 248-ФЗ. </w:t>
      </w:r>
    </w:p>
    <w:p w:rsidR="00994AC1" w:rsidRPr="00F42E62" w:rsidRDefault="00994AC1" w:rsidP="00827C46">
      <w:pPr>
        <w:pStyle w:val="HTM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94AC1" w:rsidRPr="00F42E62" w:rsidRDefault="00994AC1" w:rsidP="00827C46">
      <w:pPr>
        <w:tabs>
          <w:tab w:val="left" w:pos="1134"/>
        </w:tabs>
        <w:ind w:firstLine="709"/>
        <w:jc w:val="both"/>
        <w:rPr>
          <w:color w:val="000000" w:themeColor="text1"/>
          <w:sz w:val="28"/>
          <w:szCs w:val="28"/>
        </w:rPr>
      </w:pPr>
      <w:r w:rsidRPr="00F42E62">
        <w:rPr>
          <w:color w:val="000000" w:themeColor="text1"/>
          <w:sz w:val="28"/>
          <w:szCs w:val="28"/>
        </w:rPr>
        <w:t>4.7. Контрольные мероприятия проводятся инспекторами, указанными в решении уполномоченного органа о проведении контрольного мероприятия.</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94AC1" w:rsidRPr="00F42E62" w:rsidRDefault="00994AC1" w:rsidP="00827C46">
      <w:pPr>
        <w:pStyle w:val="HTML"/>
        <w:ind w:firstLine="540"/>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4.8.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94AC1" w:rsidRPr="00F42E62" w:rsidRDefault="00994AC1" w:rsidP="00827C46">
      <w:pPr>
        <w:pStyle w:val="10"/>
        <w:widowControl/>
        <w:tabs>
          <w:tab w:val="left" w:pos="1134"/>
        </w:tabs>
        <w:ind w:left="0"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Документы, иные материалы, являющиеся доказательствами нарушения обязательных требований, приобщаются к акту.</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lastRenderedPageBreak/>
        <w:t xml:space="preserve">Заполненные при проведении контрольного мероприятия проверочные листы должны быть приобщены к акту. </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4AC1" w:rsidRPr="00F42E62" w:rsidRDefault="00994AC1" w:rsidP="00827C46">
      <w:pPr>
        <w:pStyle w:val="HTML"/>
        <w:ind w:firstLine="540"/>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  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6 настоящего Положения.</w:t>
      </w:r>
    </w:p>
    <w:p w:rsidR="00994AC1" w:rsidRPr="00F42E62" w:rsidRDefault="00994AC1" w:rsidP="00827C46">
      <w:pPr>
        <w:shd w:val="clear" w:color="auto" w:fill="FFFFFF"/>
        <w:ind w:firstLine="709"/>
        <w:jc w:val="center"/>
        <w:rPr>
          <w:color w:val="000000" w:themeColor="text1"/>
          <w:sz w:val="28"/>
          <w:szCs w:val="28"/>
        </w:rPr>
      </w:pPr>
    </w:p>
    <w:p w:rsidR="00994AC1" w:rsidRPr="00F42E62" w:rsidRDefault="00994AC1" w:rsidP="00827C46">
      <w:pPr>
        <w:shd w:val="clear" w:color="auto" w:fill="FFFFFF"/>
        <w:jc w:val="center"/>
        <w:rPr>
          <w:b/>
          <w:color w:val="000000" w:themeColor="text1"/>
          <w:sz w:val="28"/>
          <w:szCs w:val="28"/>
        </w:rPr>
      </w:pPr>
      <w:r w:rsidRPr="00F42E62">
        <w:rPr>
          <w:b/>
          <w:color w:val="000000" w:themeColor="text1"/>
          <w:sz w:val="28"/>
          <w:szCs w:val="28"/>
        </w:rPr>
        <w:t>5. Результаты контрольных (надзорных) мероприятий</w:t>
      </w:r>
    </w:p>
    <w:p w:rsidR="00994AC1" w:rsidRPr="00F42E62" w:rsidRDefault="00994AC1" w:rsidP="00827C46">
      <w:pPr>
        <w:shd w:val="clear" w:color="auto" w:fill="FFFFFF"/>
        <w:jc w:val="center"/>
        <w:rPr>
          <w:b/>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 Решения, принимаемые по результатам контрольных (надзорных)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F42E62">
        <w:rPr>
          <w:color w:val="000000" w:themeColor="text1"/>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При устранении (исполнении) нарушений обязательных требований, в случае выданного предписания, меры административного воздействия к виновному лицу не применяются.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 В предписании об устранении выявленных нарушений обязательных требований, указываются: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5.3.1. Фамилии, имена, отчества (при наличии) должностных лиц, проводивших контрольное (надзорное) мероприятие.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5.3.2. Дата выдачи.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5.3.3. Адресные данные объекта контроля.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5.3.4. Наименование лица, которому выдается предписание.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5.3.5. Нарушенные нормативно-правовые акты.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5.3.6. Описание нарушения, которое требуется устранить.</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5.3.7. Срок устранения нарушения.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w:t>
      </w:r>
      <w:r w:rsidRPr="00F42E62">
        <w:rPr>
          <w:color w:val="000000" w:themeColor="text1"/>
          <w:sz w:val="28"/>
          <w:szCs w:val="28"/>
        </w:rPr>
        <w:lastRenderedPageBreak/>
        <w:t>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jc w:val="center"/>
        <w:rPr>
          <w:b/>
          <w:bCs/>
          <w:color w:val="000000" w:themeColor="text1"/>
          <w:sz w:val="28"/>
          <w:szCs w:val="28"/>
        </w:rPr>
      </w:pPr>
      <w:r w:rsidRPr="00F42E62">
        <w:rPr>
          <w:b/>
          <w:bCs/>
          <w:color w:val="000000" w:themeColor="text1"/>
          <w:sz w:val="28"/>
          <w:szCs w:val="28"/>
        </w:rPr>
        <w:t>6. Обжалование решений уполномоченного органа, действий (бездействия) должностных лиц уполномоченного органа</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 6.2. Досудебный порядок подачи жалобы: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6.2.2. Жалоба рассматривается должностным лицом Осташковского городского округа в течение 20 рабочих дней со дня ее регистрации.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6.2.3.1. Решений об отнесении объектов контроля к категориям риска.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6.2.3.2. Решений о включении контрольных (надзорных) мероприятий в план проведения плановых контрольных (надзорных) мероприятий.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6.2.3.3. Решений, принятых по результатам контрольных (надзорных) мероприятий, в том числе в части сроков исполнения этих решений.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6.2.3.4. Иных решений уполномоченного органа, действий (бездействия) их должностных лиц.</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6.2.8. Жалоба может содержать ходатайство о приостановлении исполнения обжалуемого решения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6.2.9. Уполномоченный орган в срок не позднее 2 рабочих дней со дня регистрации жалобы принимает решение: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6.2.9.1. О приостановлении исполнения обжалуемого решения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6.2.9.2. Об отказе в приостановлении исполнения обжалуемого решения уполномоченного органа.</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6.2.11. Жалоба должна отвечать требованиям, установленным статьей 41 Федерального закона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6.2.12. Должностное лицо Осташковского городского округа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 xml:space="preserve">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w:t>
      </w:r>
      <w:r w:rsidRPr="00F42E62">
        <w:rPr>
          <w:color w:val="000000" w:themeColor="text1"/>
          <w:sz w:val="28"/>
          <w:szCs w:val="28"/>
        </w:rPr>
        <w:lastRenderedPageBreak/>
        <w:t>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6.7. По итогам рассмотрения жалобы должностное лицо Осташковского городского округа принимает одно из следующих решений: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6.7.1. Оставляет жалобу без удовлетворения.</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6.7.2. Отменяет решение органа полностью или частично.</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6.7.3. Отменяет решение уполномоченного органа полностью и принимает новое решение.</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6.8. Решение должностного лица Осташковского городского округа,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ind w:firstLine="709"/>
        <w:jc w:val="center"/>
        <w:rPr>
          <w:b/>
          <w:bCs/>
          <w:color w:val="000000" w:themeColor="text1"/>
          <w:sz w:val="28"/>
          <w:szCs w:val="28"/>
        </w:rPr>
      </w:pPr>
      <w:r w:rsidRPr="00F42E62">
        <w:rPr>
          <w:b/>
          <w:bCs/>
          <w:color w:val="000000" w:themeColor="text1"/>
          <w:sz w:val="28"/>
          <w:szCs w:val="28"/>
        </w:rPr>
        <w:t>7. Ключевые показатели муниципального контроля и их целевые значения</w:t>
      </w:r>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В систему показателей результативности и эффективности деятельности уполномоченного органа входят:</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lastRenderedPageBreak/>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7.2. Ключевые показатели и их целевые значения:</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устраненных нарушений из числа выявленных нарушений обязательных требований - 50%;</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выполнения плана проведения плановых контрольных мероприятий на очередной календарный год - 100%;</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xml:space="preserve">- доля обоснованных жалоб на действия (бездействие) </w:t>
      </w:r>
      <w:r w:rsidR="00051102" w:rsidRPr="00F42E62">
        <w:rPr>
          <w:rFonts w:ascii="Times New Roman" w:hAnsi="Times New Roman"/>
          <w:color w:val="000000" w:themeColor="text1"/>
          <w:sz w:val="28"/>
          <w:szCs w:val="28"/>
        </w:rPr>
        <w:t>уполно</w:t>
      </w:r>
      <w:r w:rsidRPr="00F42E62">
        <w:rPr>
          <w:rFonts w:ascii="Times New Roman" w:hAnsi="Times New Roman"/>
          <w:color w:val="000000" w:themeColor="text1"/>
          <w:sz w:val="28"/>
          <w:szCs w:val="28"/>
        </w:rPr>
        <w:t>моченного органа и (или) его должностного лица при проведении контрольных мероприятий - 10%;</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отмененных результатов контрольных мероприятий - 10%;</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вынесенных судебных решений о назначении административного наказания по материалам уполномоченного органа - 75%;</w:t>
      </w:r>
    </w:p>
    <w:p w:rsidR="00994AC1" w:rsidRPr="00F42E62" w:rsidRDefault="00994AC1" w:rsidP="00827C46">
      <w:pPr>
        <w:pStyle w:val="ConsPlusNormal"/>
        <w:ind w:firstLine="709"/>
        <w:jc w:val="both"/>
        <w:rPr>
          <w:rFonts w:ascii="Times New Roman" w:hAnsi="Times New Roman"/>
          <w:color w:val="000000" w:themeColor="text1"/>
          <w:sz w:val="28"/>
          <w:szCs w:val="28"/>
        </w:rPr>
      </w:pPr>
      <w:r w:rsidRPr="00F42E62">
        <w:rPr>
          <w:rFonts w:ascii="Times New Roman" w:hAnsi="Times New Roman"/>
          <w:color w:val="000000" w:themeColor="text1"/>
          <w:sz w:val="28"/>
          <w:szCs w:val="28"/>
        </w:rPr>
        <w:t>- доля отмененных в судебном порядке постановлений по делам об административных правонарушениях от общего количества вынесенных уполномоченным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7.3. Индикативные показатели:</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количество проведенных плановых контрольных мероприятий;</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количество проведенных внеплановых контрольных мероприятий;</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количество поступивших возражений в отношении акта контрольного мероприятия;</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количество выданных предписаний об устранении нарушений обязательных требований;</w:t>
      </w:r>
    </w:p>
    <w:p w:rsidR="00994AC1" w:rsidRPr="00F42E62" w:rsidRDefault="00994AC1" w:rsidP="00827C46">
      <w:pPr>
        <w:ind w:firstLine="709"/>
        <w:jc w:val="both"/>
        <w:rPr>
          <w:color w:val="000000" w:themeColor="text1"/>
          <w:sz w:val="28"/>
          <w:szCs w:val="28"/>
        </w:rPr>
      </w:pPr>
      <w:r w:rsidRPr="00F42E62">
        <w:rPr>
          <w:color w:val="000000" w:themeColor="text1"/>
          <w:sz w:val="28"/>
          <w:szCs w:val="28"/>
        </w:rPr>
        <w:t>- количество устраненных нарушений обязательных требований.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994AC1" w:rsidRPr="00F42E62" w:rsidRDefault="00994AC1" w:rsidP="00827C46">
      <w:pPr>
        <w:shd w:val="clear" w:color="auto" w:fill="FFFFFF"/>
        <w:ind w:firstLine="709"/>
        <w:jc w:val="both"/>
        <w:rPr>
          <w:color w:val="000000" w:themeColor="text1"/>
          <w:sz w:val="28"/>
          <w:szCs w:val="28"/>
        </w:rPr>
      </w:pPr>
      <w:r w:rsidRPr="00F42E62">
        <w:rPr>
          <w:color w:val="000000" w:themeColor="text1"/>
          <w:sz w:val="28"/>
          <w:szCs w:val="28"/>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2" w:name="P34"/>
      <w:bookmarkEnd w:id="2"/>
    </w:p>
    <w:p w:rsidR="00994AC1" w:rsidRPr="00F42E62" w:rsidRDefault="00994AC1" w:rsidP="00827C46">
      <w:pPr>
        <w:shd w:val="clear" w:color="auto" w:fill="FFFFFF"/>
        <w:ind w:firstLine="709"/>
        <w:jc w:val="both"/>
        <w:rPr>
          <w:color w:val="000000" w:themeColor="text1"/>
          <w:sz w:val="28"/>
          <w:szCs w:val="28"/>
        </w:rPr>
      </w:pPr>
    </w:p>
    <w:p w:rsidR="00994AC1" w:rsidRPr="00F42E62" w:rsidRDefault="00994AC1" w:rsidP="00827C46">
      <w:pPr>
        <w:jc w:val="right"/>
        <w:rPr>
          <w:bCs/>
          <w:color w:val="000000" w:themeColor="text1"/>
          <w:sz w:val="28"/>
          <w:szCs w:val="28"/>
        </w:rPr>
      </w:pPr>
      <w:r w:rsidRPr="00F42E62">
        <w:rPr>
          <w:color w:val="000000" w:themeColor="text1"/>
          <w:sz w:val="28"/>
          <w:szCs w:val="28"/>
        </w:rPr>
        <w:br w:type="page"/>
      </w:r>
      <w:r w:rsidRPr="00F42E62">
        <w:rPr>
          <w:bCs/>
          <w:color w:val="000000" w:themeColor="text1"/>
          <w:sz w:val="28"/>
          <w:szCs w:val="28"/>
        </w:rPr>
        <w:lastRenderedPageBreak/>
        <w:t xml:space="preserve">Приложение 1 </w:t>
      </w:r>
    </w:p>
    <w:p w:rsidR="00994AC1" w:rsidRPr="00F42E62" w:rsidRDefault="00994AC1" w:rsidP="00827C46">
      <w:pPr>
        <w:shd w:val="clear" w:color="auto" w:fill="FFFFFF"/>
        <w:jc w:val="right"/>
        <w:outlineLvl w:val="2"/>
        <w:rPr>
          <w:bCs/>
          <w:color w:val="000000" w:themeColor="text1"/>
          <w:sz w:val="28"/>
          <w:szCs w:val="28"/>
        </w:rPr>
      </w:pPr>
      <w:proofErr w:type="gramStart"/>
      <w:r w:rsidRPr="00F42E62">
        <w:rPr>
          <w:bCs/>
          <w:color w:val="000000" w:themeColor="text1"/>
          <w:sz w:val="28"/>
          <w:szCs w:val="28"/>
        </w:rPr>
        <w:t>к</w:t>
      </w:r>
      <w:proofErr w:type="gramEnd"/>
      <w:r w:rsidRPr="00F42E62">
        <w:rPr>
          <w:bCs/>
          <w:color w:val="000000" w:themeColor="text1"/>
          <w:sz w:val="28"/>
          <w:szCs w:val="28"/>
        </w:rPr>
        <w:t xml:space="preserve"> Положени</w:t>
      </w:r>
      <w:r w:rsidR="00F42E62" w:rsidRPr="00F42E62">
        <w:rPr>
          <w:bCs/>
          <w:color w:val="000000" w:themeColor="text1"/>
          <w:sz w:val="28"/>
          <w:szCs w:val="28"/>
        </w:rPr>
        <w:t>ю</w:t>
      </w:r>
      <w:r w:rsidRPr="00F42E62">
        <w:rPr>
          <w:bCs/>
          <w:color w:val="000000" w:themeColor="text1"/>
          <w:sz w:val="28"/>
          <w:szCs w:val="28"/>
        </w:rPr>
        <w:t xml:space="preserve"> о муниципальном контроле</w:t>
      </w:r>
    </w:p>
    <w:p w:rsidR="00994AC1" w:rsidRPr="00F42E62" w:rsidRDefault="00994AC1" w:rsidP="00827C46">
      <w:pPr>
        <w:shd w:val="clear" w:color="auto" w:fill="FFFFFF"/>
        <w:jc w:val="right"/>
        <w:outlineLvl w:val="2"/>
        <w:rPr>
          <w:color w:val="000000" w:themeColor="text1"/>
          <w:sz w:val="28"/>
          <w:szCs w:val="28"/>
        </w:rPr>
      </w:pPr>
      <w:r w:rsidRPr="00F42E62">
        <w:rPr>
          <w:bCs/>
          <w:color w:val="000000" w:themeColor="text1"/>
          <w:sz w:val="28"/>
          <w:szCs w:val="28"/>
        </w:rPr>
        <w:t xml:space="preserve"> </w:t>
      </w:r>
      <w:proofErr w:type="gramStart"/>
      <w:r w:rsidRPr="00F42E62">
        <w:rPr>
          <w:bCs/>
          <w:color w:val="000000" w:themeColor="text1"/>
          <w:sz w:val="28"/>
          <w:szCs w:val="28"/>
        </w:rPr>
        <w:t>в</w:t>
      </w:r>
      <w:proofErr w:type="gramEnd"/>
      <w:r w:rsidRPr="00F42E62">
        <w:rPr>
          <w:bCs/>
          <w:color w:val="000000" w:themeColor="text1"/>
          <w:sz w:val="28"/>
          <w:szCs w:val="28"/>
        </w:rPr>
        <w:t xml:space="preserve"> сфере благоустройства </w:t>
      </w:r>
      <w:r w:rsidRPr="00F42E62">
        <w:rPr>
          <w:color w:val="000000" w:themeColor="text1"/>
          <w:sz w:val="28"/>
          <w:szCs w:val="28"/>
        </w:rPr>
        <w:t xml:space="preserve">на территории </w:t>
      </w:r>
    </w:p>
    <w:p w:rsidR="00994AC1" w:rsidRPr="00F42E62" w:rsidRDefault="00994AC1" w:rsidP="00827C46">
      <w:pPr>
        <w:shd w:val="clear" w:color="auto" w:fill="FFFFFF"/>
        <w:jc w:val="right"/>
        <w:outlineLvl w:val="2"/>
        <w:rPr>
          <w:bCs/>
          <w:color w:val="000000" w:themeColor="text1"/>
          <w:sz w:val="28"/>
          <w:szCs w:val="28"/>
        </w:rPr>
      </w:pPr>
      <w:r w:rsidRPr="00F42E62">
        <w:rPr>
          <w:color w:val="000000" w:themeColor="text1"/>
          <w:sz w:val="28"/>
          <w:szCs w:val="28"/>
        </w:rPr>
        <w:t xml:space="preserve">Осташковского городского округа </w:t>
      </w:r>
    </w:p>
    <w:p w:rsidR="00994AC1" w:rsidRPr="00F42E62" w:rsidRDefault="00994AC1" w:rsidP="00827C46">
      <w:pPr>
        <w:shd w:val="clear" w:color="auto" w:fill="FFFFFF"/>
        <w:jc w:val="center"/>
        <w:rPr>
          <w:color w:val="000000" w:themeColor="text1"/>
          <w:sz w:val="26"/>
          <w:szCs w:val="26"/>
        </w:rPr>
      </w:pPr>
    </w:p>
    <w:p w:rsidR="00994AC1" w:rsidRDefault="00994AC1" w:rsidP="00827C46">
      <w:pPr>
        <w:shd w:val="clear" w:color="auto" w:fill="FFFFFF"/>
        <w:jc w:val="center"/>
        <w:rPr>
          <w:b/>
          <w:color w:val="000000" w:themeColor="text1"/>
          <w:sz w:val="28"/>
          <w:szCs w:val="28"/>
        </w:rPr>
      </w:pPr>
      <w:r w:rsidRPr="00F42E62">
        <w:rPr>
          <w:b/>
          <w:color w:val="000000" w:themeColor="text1"/>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F42E62" w:rsidRPr="00F42E62" w:rsidRDefault="00F42E62" w:rsidP="00827C46">
      <w:pPr>
        <w:shd w:val="clear" w:color="auto" w:fill="FFFFFF"/>
        <w:jc w:val="center"/>
        <w:rPr>
          <w:b/>
          <w:color w:val="000000" w:themeColor="text1"/>
          <w:sz w:val="28"/>
          <w:szCs w:val="28"/>
        </w:rPr>
      </w:pPr>
    </w:p>
    <w:tbl>
      <w:tblPr>
        <w:tblW w:w="9675" w:type="dxa"/>
        <w:tblCellMar>
          <w:left w:w="0" w:type="dxa"/>
          <w:right w:w="0" w:type="dxa"/>
        </w:tblCellMar>
        <w:tblLook w:val="00A0" w:firstRow="1" w:lastRow="0" w:firstColumn="1" w:lastColumn="0" w:noHBand="0" w:noVBand="0"/>
      </w:tblPr>
      <w:tblGrid>
        <w:gridCol w:w="642"/>
        <w:gridCol w:w="7048"/>
        <w:gridCol w:w="1985"/>
      </w:tblGrid>
      <w:tr w:rsidR="00F42E62" w:rsidRPr="00F42E62" w:rsidTr="00BC11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rPr>
                <w:color w:val="000000" w:themeColor="text1"/>
                <w:sz w:val="26"/>
                <w:szCs w:val="26"/>
              </w:rPr>
            </w:pPr>
            <w:r w:rsidRPr="00F42E62">
              <w:rPr>
                <w:color w:val="000000" w:themeColor="text1"/>
                <w:sz w:val="26"/>
                <w:szCs w:val="26"/>
              </w:rPr>
              <w:t> №</w:t>
            </w:r>
          </w:p>
          <w:p w:rsidR="00994AC1" w:rsidRPr="00F42E62" w:rsidRDefault="00994AC1" w:rsidP="00C65DD6">
            <w:pPr>
              <w:rPr>
                <w:color w:val="000000" w:themeColor="text1"/>
                <w:sz w:val="26"/>
                <w:szCs w:val="26"/>
              </w:rPr>
            </w:pPr>
            <w:r w:rsidRPr="00F42E62">
              <w:rPr>
                <w:color w:val="000000" w:themeColor="text1"/>
                <w:sz w:val="26"/>
                <w:szCs w:val="26"/>
              </w:rPr>
              <w:t>п/п</w:t>
            </w:r>
          </w:p>
        </w:tc>
        <w:tc>
          <w:tcPr>
            <w:tcW w:w="704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rPr>
                <w:color w:val="000000" w:themeColor="text1"/>
                <w:sz w:val="26"/>
                <w:szCs w:val="26"/>
              </w:rPr>
            </w:pPr>
            <w:r w:rsidRPr="00F42E62">
              <w:rPr>
                <w:color w:val="000000" w:themeColor="text1"/>
                <w:sz w:val="26"/>
                <w:szCs w:val="26"/>
              </w:rPr>
              <w:t>Объекты муниципального контроля в сфере благоустройства в Осташковском городском</w:t>
            </w:r>
            <w:r w:rsidRPr="00F42E62">
              <w:rPr>
                <w:bCs/>
                <w:color w:val="000000" w:themeColor="text1"/>
                <w:sz w:val="26"/>
                <w:szCs w:val="26"/>
              </w:rPr>
              <w:t xml:space="preserve"> округе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Категория риска</w:t>
            </w:r>
          </w:p>
        </w:tc>
      </w:tr>
      <w:tr w:rsidR="00F42E62" w:rsidRPr="00F42E62" w:rsidTr="00BC11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1</w:t>
            </w:r>
          </w:p>
        </w:tc>
        <w:tc>
          <w:tcPr>
            <w:tcW w:w="704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ind w:firstLine="345"/>
              <w:jc w:val="both"/>
              <w:rPr>
                <w:bCs/>
                <w:color w:val="000000" w:themeColor="text1"/>
                <w:sz w:val="26"/>
                <w:szCs w:val="26"/>
              </w:rPr>
            </w:pPr>
            <w:r w:rsidRPr="00F42E62">
              <w:rPr>
                <w:color w:val="000000" w:themeColor="text1"/>
                <w:sz w:val="26"/>
                <w:szCs w:val="26"/>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Значительный риск</w:t>
            </w:r>
          </w:p>
        </w:tc>
      </w:tr>
      <w:tr w:rsidR="00F42E62" w:rsidRPr="00F42E62" w:rsidTr="00BC11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2</w:t>
            </w:r>
          </w:p>
        </w:tc>
        <w:tc>
          <w:tcPr>
            <w:tcW w:w="704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ind w:firstLine="345"/>
              <w:jc w:val="both"/>
              <w:rPr>
                <w:color w:val="000000" w:themeColor="text1"/>
                <w:sz w:val="26"/>
                <w:szCs w:val="26"/>
              </w:rPr>
            </w:pPr>
            <w:r w:rsidRPr="00F42E62">
              <w:rPr>
                <w:color w:val="000000" w:themeColor="text1"/>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Средний риск</w:t>
            </w:r>
          </w:p>
        </w:tc>
      </w:tr>
      <w:tr w:rsidR="00F42E62" w:rsidRPr="00F42E62" w:rsidTr="00BC11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3</w:t>
            </w:r>
          </w:p>
        </w:tc>
        <w:tc>
          <w:tcPr>
            <w:tcW w:w="70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ind w:firstLine="345"/>
              <w:jc w:val="both"/>
              <w:rPr>
                <w:color w:val="000000" w:themeColor="text1"/>
                <w:sz w:val="26"/>
                <w:szCs w:val="26"/>
              </w:rPr>
            </w:pPr>
            <w:r w:rsidRPr="00F42E62">
              <w:rPr>
                <w:color w:val="000000" w:themeColor="text1"/>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Умеренный риск</w:t>
            </w:r>
          </w:p>
        </w:tc>
      </w:tr>
      <w:tr w:rsidR="00F42E62" w:rsidRPr="00F42E62" w:rsidTr="00BC11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4</w:t>
            </w:r>
          </w:p>
        </w:tc>
        <w:tc>
          <w:tcPr>
            <w:tcW w:w="70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ind w:firstLine="345"/>
              <w:jc w:val="both"/>
              <w:rPr>
                <w:color w:val="000000" w:themeColor="text1"/>
                <w:sz w:val="26"/>
                <w:szCs w:val="26"/>
              </w:rPr>
            </w:pPr>
            <w:r w:rsidRPr="00F42E62">
              <w:rPr>
                <w:color w:val="000000" w:themeColor="text1"/>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94AC1" w:rsidRPr="00F42E62" w:rsidRDefault="00994AC1" w:rsidP="00C65DD6">
            <w:pPr>
              <w:jc w:val="center"/>
              <w:rPr>
                <w:color w:val="000000" w:themeColor="text1"/>
                <w:sz w:val="26"/>
                <w:szCs w:val="26"/>
              </w:rPr>
            </w:pPr>
            <w:r w:rsidRPr="00F42E62">
              <w:rPr>
                <w:color w:val="000000" w:themeColor="text1"/>
                <w:sz w:val="26"/>
                <w:szCs w:val="26"/>
              </w:rPr>
              <w:t>Низкий риск</w:t>
            </w:r>
          </w:p>
        </w:tc>
      </w:tr>
    </w:tbl>
    <w:p w:rsidR="00994AC1" w:rsidRPr="00F42E62" w:rsidRDefault="00994AC1" w:rsidP="00827C46">
      <w:pPr>
        <w:pStyle w:val="ConsPlusNormal"/>
        <w:jc w:val="center"/>
        <w:rPr>
          <w:rFonts w:ascii="Times New Roman" w:hAnsi="Times New Roman"/>
          <w:color w:val="000000" w:themeColor="text1"/>
          <w:sz w:val="26"/>
          <w:szCs w:val="26"/>
          <w:shd w:val="clear" w:color="auto" w:fill="F1C100"/>
        </w:rPr>
      </w:pPr>
    </w:p>
    <w:p w:rsidR="00994AC1" w:rsidRPr="00F42E62" w:rsidRDefault="00994AC1" w:rsidP="00641420">
      <w:pPr>
        <w:jc w:val="right"/>
        <w:rPr>
          <w:bCs/>
          <w:color w:val="000000" w:themeColor="text1"/>
          <w:sz w:val="28"/>
          <w:szCs w:val="28"/>
        </w:rPr>
      </w:pPr>
      <w:r w:rsidRPr="00F42E62">
        <w:rPr>
          <w:color w:val="000000" w:themeColor="text1"/>
          <w:sz w:val="26"/>
          <w:szCs w:val="26"/>
          <w:shd w:val="clear" w:color="auto" w:fill="F1C100"/>
        </w:rPr>
        <w:br w:type="page"/>
      </w:r>
      <w:r w:rsidRPr="00F42E62">
        <w:rPr>
          <w:bCs/>
          <w:color w:val="000000" w:themeColor="text1"/>
          <w:sz w:val="28"/>
          <w:szCs w:val="28"/>
        </w:rPr>
        <w:lastRenderedPageBreak/>
        <w:t>Приложение 2</w:t>
      </w:r>
    </w:p>
    <w:p w:rsidR="00994AC1" w:rsidRPr="00F42E62" w:rsidRDefault="00994AC1" w:rsidP="00641420">
      <w:pPr>
        <w:shd w:val="clear" w:color="auto" w:fill="FFFFFF"/>
        <w:jc w:val="right"/>
        <w:outlineLvl w:val="2"/>
        <w:rPr>
          <w:bCs/>
          <w:color w:val="000000" w:themeColor="text1"/>
          <w:sz w:val="28"/>
          <w:szCs w:val="28"/>
        </w:rPr>
      </w:pPr>
      <w:proofErr w:type="gramStart"/>
      <w:r w:rsidRPr="00F42E62">
        <w:rPr>
          <w:bCs/>
          <w:color w:val="000000" w:themeColor="text1"/>
          <w:sz w:val="28"/>
          <w:szCs w:val="28"/>
        </w:rPr>
        <w:t>к</w:t>
      </w:r>
      <w:proofErr w:type="gramEnd"/>
      <w:r w:rsidRPr="00F42E62">
        <w:rPr>
          <w:bCs/>
          <w:color w:val="000000" w:themeColor="text1"/>
          <w:sz w:val="28"/>
          <w:szCs w:val="28"/>
        </w:rPr>
        <w:t xml:space="preserve"> Положени</w:t>
      </w:r>
      <w:r w:rsidR="00F42E62" w:rsidRPr="00F42E62">
        <w:rPr>
          <w:bCs/>
          <w:color w:val="000000" w:themeColor="text1"/>
          <w:sz w:val="28"/>
          <w:szCs w:val="28"/>
        </w:rPr>
        <w:t>ю</w:t>
      </w:r>
      <w:r w:rsidRPr="00F42E62">
        <w:rPr>
          <w:bCs/>
          <w:color w:val="000000" w:themeColor="text1"/>
          <w:sz w:val="28"/>
          <w:szCs w:val="28"/>
        </w:rPr>
        <w:t xml:space="preserve"> о муниципальном контроле</w:t>
      </w:r>
    </w:p>
    <w:p w:rsidR="00994AC1" w:rsidRPr="00F42E62" w:rsidRDefault="00994AC1" w:rsidP="00641420">
      <w:pPr>
        <w:shd w:val="clear" w:color="auto" w:fill="FFFFFF"/>
        <w:jc w:val="right"/>
        <w:outlineLvl w:val="2"/>
        <w:rPr>
          <w:color w:val="000000" w:themeColor="text1"/>
          <w:sz w:val="28"/>
          <w:szCs w:val="28"/>
        </w:rPr>
      </w:pPr>
      <w:r w:rsidRPr="00F42E62">
        <w:rPr>
          <w:bCs/>
          <w:color w:val="000000" w:themeColor="text1"/>
          <w:sz w:val="28"/>
          <w:szCs w:val="28"/>
        </w:rPr>
        <w:t xml:space="preserve"> </w:t>
      </w:r>
      <w:proofErr w:type="gramStart"/>
      <w:r w:rsidRPr="00F42E62">
        <w:rPr>
          <w:bCs/>
          <w:color w:val="000000" w:themeColor="text1"/>
          <w:sz w:val="28"/>
          <w:szCs w:val="28"/>
        </w:rPr>
        <w:t>в</w:t>
      </w:r>
      <w:proofErr w:type="gramEnd"/>
      <w:r w:rsidRPr="00F42E62">
        <w:rPr>
          <w:bCs/>
          <w:color w:val="000000" w:themeColor="text1"/>
          <w:sz w:val="28"/>
          <w:szCs w:val="28"/>
        </w:rPr>
        <w:t xml:space="preserve"> сфере благоустройства </w:t>
      </w:r>
      <w:r w:rsidRPr="00F42E62">
        <w:rPr>
          <w:color w:val="000000" w:themeColor="text1"/>
          <w:sz w:val="28"/>
          <w:szCs w:val="28"/>
        </w:rPr>
        <w:t xml:space="preserve">на территории </w:t>
      </w:r>
    </w:p>
    <w:p w:rsidR="00994AC1" w:rsidRPr="00F42E62" w:rsidRDefault="00994AC1" w:rsidP="00641420">
      <w:pPr>
        <w:shd w:val="clear" w:color="auto" w:fill="FFFFFF"/>
        <w:jc w:val="right"/>
        <w:outlineLvl w:val="2"/>
        <w:rPr>
          <w:bCs/>
          <w:color w:val="000000" w:themeColor="text1"/>
          <w:sz w:val="26"/>
          <w:szCs w:val="26"/>
        </w:rPr>
      </w:pPr>
      <w:r w:rsidRPr="00F42E62">
        <w:rPr>
          <w:color w:val="000000" w:themeColor="text1"/>
          <w:sz w:val="28"/>
          <w:szCs w:val="28"/>
        </w:rPr>
        <w:t>Осташковского городского округа</w:t>
      </w:r>
      <w:r w:rsidRPr="00F42E62">
        <w:rPr>
          <w:color w:val="000000" w:themeColor="text1"/>
          <w:sz w:val="26"/>
          <w:szCs w:val="26"/>
        </w:rPr>
        <w:t xml:space="preserve"> </w:t>
      </w:r>
    </w:p>
    <w:p w:rsidR="00994AC1" w:rsidRPr="00F42E62" w:rsidRDefault="00994AC1" w:rsidP="00641420">
      <w:pPr>
        <w:autoSpaceDN w:val="0"/>
        <w:adjustRightInd w:val="0"/>
        <w:jc w:val="right"/>
        <w:outlineLvl w:val="0"/>
        <w:rPr>
          <w:bCs/>
          <w:color w:val="000000" w:themeColor="text1"/>
          <w:sz w:val="26"/>
          <w:szCs w:val="26"/>
        </w:rPr>
      </w:pPr>
    </w:p>
    <w:p w:rsidR="00994AC1" w:rsidRPr="00F42E62" w:rsidRDefault="00994AC1" w:rsidP="00827C46">
      <w:pPr>
        <w:shd w:val="clear" w:color="auto" w:fill="FFFFFF"/>
        <w:rPr>
          <w:color w:val="000000" w:themeColor="text1"/>
          <w:sz w:val="26"/>
          <w:szCs w:val="26"/>
        </w:rPr>
      </w:pPr>
    </w:p>
    <w:p w:rsidR="00994AC1" w:rsidRPr="00F42E62" w:rsidRDefault="00994AC1" w:rsidP="00827C46">
      <w:pPr>
        <w:shd w:val="clear" w:color="auto" w:fill="FFFFFF"/>
        <w:jc w:val="center"/>
        <w:rPr>
          <w:b/>
          <w:color w:val="000000" w:themeColor="text1"/>
          <w:sz w:val="28"/>
          <w:szCs w:val="28"/>
        </w:rPr>
      </w:pPr>
      <w:r w:rsidRPr="00F42E62">
        <w:rPr>
          <w:b/>
          <w:color w:val="000000" w:themeColor="text1"/>
          <w:sz w:val="28"/>
          <w:szCs w:val="28"/>
        </w:rPr>
        <w:t>Индикаторы риска нарушения обязательных требований, используемые</w:t>
      </w:r>
    </w:p>
    <w:p w:rsidR="00994AC1" w:rsidRPr="00F42E62" w:rsidRDefault="00994AC1" w:rsidP="00827C46">
      <w:pPr>
        <w:shd w:val="clear" w:color="auto" w:fill="FFFFFF"/>
        <w:jc w:val="center"/>
        <w:rPr>
          <w:b/>
          <w:color w:val="000000" w:themeColor="text1"/>
          <w:sz w:val="28"/>
          <w:szCs w:val="28"/>
        </w:rPr>
      </w:pPr>
      <w:proofErr w:type="gramStart"/>
      <w:r w:rsidRPr="00F42E62">
        <w:rPr>
          <w:b/>
          <w:color w:val="000000" w:themeColor="text1"/>
          <w:sz w:val="28"/>
          <w:szCs w:val="28"/>
        </w:rPr>
        <w:t>для</w:t>
      </w:r>
      <w:proofErr w:type="gramEnd"/>
      <w:r w:rsidRPr="00F42E62">
        <w:rPr>
          <w:b/>
          <w:color w:val="000000" w:themeColor="text1"/>
          <w:sz w:val="28"/>
          <w:szCs w:val="28"/>
        </w:rPr>
        <w:t xml:space="preserve"> определения необходимости проведения внеплановых проверок при осуществлении муниципального контроля в сфере благоустройства</w:t>
      </w:r>
    </w:p>
    <w:p w:rsidR="00994AC1" w:rsidRPr="00F42E62" w:rsidRDefault="00994AC1" w:rsidP="00827C46">
      <w:pPr>
        <w:shd w:val="clear" w:color="auto" w:fill="FFFFFF"/>
        <w:jc w:val="center"/>
        <w:rPr>
          <w:color w:val="000000" w:themeColor="text1"/>
          <w:sz w:val="26"/>
          <w:szCs w:val="26"/>
        </w:rPr>
      </w:pP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1. Наличие коммунальных отходов и иных отходов производства и потребления на прилегающей территории или на иных территориях общего пользования.</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2. Наличие на закрепленной и прилегающей территории карантинных, ядовитых и сорных растений, порубочных остатков деревьев и кустарников.</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3. Наличие самовольно нанесенных надписей или рисунков на фасадах зданий, строений, сооружений, а также на иных элементах благоустройства и в общественных местах.</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4. Наличие препятствующей свободному и безопасному проходу граждан наледи, снега, на прилегающих территориях.</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5. Наличие сосулек на кровлях зданий, сооружений.</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8. Осуществление земляных работ без разрешения на их осуществление, либо с превышением срока действия такого разрешения.</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9. Создание препятствий для свободного прохода по общественным территориям,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Порча газонов и цветников.</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t>12. Выпас сельскохозяйственных животных и птиц на территориях общего пользования. Загрязнение территории отходами жизнедеятельности, при выгуле собак.</w:t>
      </w:r>
    </w:p>
    <w:p w:rsidR="00994AC1" w:rsidRPr="00F42E62" w:rsidRDefault="00994AC1" w:rsidP="00F42E62">
      <w:pPr>
        <w:shd w:val="clear" w:color="auto" w:fill="FFFFFF"/>
        <w:ind w:firstLine="709"/>
        <w:jc w:val="both"/>
        <w:rPr>
          <w:color w:val="000000" w:themeColor="text1"/>
          <w:sz w:val="28"/>
          <w:szCs w:val="28"/>
        </w:rPr>
      </w:pPr>
      <w:r w:rsidRPr="00F42E62">
        <w:rPr>
          <w:color w:val="000000" w:themeColor="text1"/>
          <w:sz w:val="28"/>
          <w:szCs w:val="28"/>
        </w:rPr>
        <w:lastRenderedPageBreak/>
        <w:t>13. Разрушение, порча, захламление, засорение элементов благоустройства территории, водостоков и водоемов открытой или закрытой системы водоотводных устройств.</w:t>
      </w:r>
    </w:p>
    <w:sectPr w:rsidR="00994AC1" w:rsidRPr="00F42E62" w:rsidSect="00F42E62">
      <w:headerReference w:type="default" r:id="rId10"/>
      <w:pgSz w:w="11906" w:h="16838"/>
      <w:pgMar w:top="1134" w:right="851"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5C" w:rsidRDefault="006D4D5C">
      <w:r>
        <w:separator/>
      </w:r>
    </w:p>
  </w:endnote>
  <w:endnote w:type="continuationSeparator" w:id="0">
    <w:p w:rsidR="006D4D5C" w:rsidRDefault="006D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5C" w:rsidRDefault="006D4D5C">
      <w:r>
        <w:separator/>
      </w:r>
    </w:p>
  </w:footnote>
  <w:footnote w:type="continuationSeparator" w:id="0">
    <w:p w:rsidR="006D4D5C" w:rsidRDefault="006D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C1" w:rsidRDefault="00484CB0">
    <w:pPr>
      <w:pStyle w:val="a5"/>
      <w:jc w:val="center"/>
    </w:pPr>
    <w:r>
      <w:fldChar w:fldCharType="begin"/>
    </w:r>
    <w:r>
      <w:instrText>PAGE   \* MERGEFORMAT</w:instrText>
    </w:r>
    <w:r>
      <w:fldChar w:fldCharType="separate"/>
    </w:r>
    <w:r w:rsidR="00C8082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E26"/>
    <w:multiLevelType w:val="hybridMultilevel"/>
    <w:tmpl w:val="62A6F9AE"/>
    <w:lvl w:ilvl="0" w:tplc="09F2D4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D2B586B"/>
    <w:multiLevelType w:val="hybridMultilevel"/>
    <w:tmpl w:val="D20CD76C"/>
    <w:lvl w:ilvl="0" w:tplc="8EE8CAD4">
      <w:start w:val="3"/>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EB260B1"/>
    <w:multiLevelType w:val="hybridMultilevel"/>
    <w:tmpl w:val="534057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DD"/>
    <w:rsid w:val="00051102"/>
    <w:rsid w:val="0006292F"/>
    <w:rsid w:val="000726D0"/>
    <w:rsid w:val="0007379F"/>
    <w:rsid w:val="00081BB0"/>
    <w:rsid w:val="00091C06"/>
    <w:rsid w:val="000B341E"/>
    <w:rsid w:val="000C50D7"/>
    <w:rsid w:val="000C760A"/>
    <w:rsid w:val="000E55E8"/>
    <w:rsid w:val="00152F58"/>
    <w:rsid w:val="00175FDD"/>
    <w:rsid w:val="00182C7E"/>
    <w:rsid w:val="001D1F82"/>
    <w:rsid w:val="001D4E55"/>
    <w:rsid w:val="001E3B91"/>
    <w:rsid w:val="001F1CBF"/>
    <w:rsid w:val="001F3A6D"/>
    <w:rsid w:val="0026248A"/>
    <w:rsid w:val="00274FA3"/>
    <w:rsid w:val="002A3009"/>
    <w:rsid w:val="002A5983"/>
    <w:rsid w:val="002E015A"/>
    <w:rsid w:val="0031425A"/>
    <w:rsid w:val="003A69C3"/>
    <w:rsid w:val="003F0213"/>
    <w:rsid w:val="0042765B"/>
    <w:rsid w:val="00484150"/>
    <w:rsid w:val="00484CB0"/>
    <w:rsid w:val="004A3445"/>
    <w:rsid w:val="004C4984"/>
    <w:rsid w:val="004E2C3F"/>
    <w:rsid w:val="0052612F"/>
    <w:rsid w:val="00536116"/>
    <w:rsid w:val="00536C22"/>
    <w:rsid w:val="00542EF3"/>
    <w:rsid w:val="005705E6"/>
    <w:rsid w:val="00571252"/>
    <w:rsid w:val="005B0FF4"/>
    <w:rsid w:val="005F5624"/>
    <w:rsid w:val="00641420"/>
    <w:rsid w:val="006755F1"/>
    <w:rsid w:val="006B4D28"/>
    <w:rsid w:val="006D01AC"/>
    <w:rsid w:val="006D0D85"/>
    <w:rsid w:val="006D4D5C"/>
    <w:rsid w:val="00765512"/>
    <w:rsid w:val="007E12A2"/>
    <w:rsid w:val="007E2BE5"/>
    <w:rsid w:val="00802145"/>
    <w:rsid w:val="008159AF"/>
    <w:rsid w:val="00827C46"/>
    <w:rsid w:val="00840475"/>
    <w:rsid w:val="00877533"/>
    <w:rsid w:val="00881F4F"/>
    <w:rsid w:val="008B1FDE"/>
    <w:rsid w:val="008C3623"/>
    <w:rsid w:val="008F2666"/>
    <w:rsid w:val="0090248B"/>
    <w:rsid w:val="00930AE7"/>
    <w:rsid w:val="0095126B"/>
    <w:rsid w:val="00971D46"/>
    <w:rsid w:val="00994AC1"/>
    <w:rsid w:val="00995114"/>
    <w:rsid w:val="009B103E"/>
    <w:rsid w:val="009C39CB"/>
    <w:rsid w:val="009F4D73"/>
    <w:rsid w:val="00A07CDD"/>
    <w:rsid w:val="00A13A77"/>
    <w:rsid w:val="00A749C9"/>
    <w:rsid w:val="00A9736A"/>
    <w:rsid w:val="00AA013D"/>
    <w:rsid w:val="00AA6CB1"/>
    <w:rsid w:val="00AB6C20"/>
    <w:rsid w:val="00AF349F"/>
    <w:rsid w:val="00B52F4D"/>
    <w:rsid w:val="00B709E8"/>
    <w:rsid w:val="00BB2D70"/>
    <w:rsid w:val="00BB3C29"/>
    <w:rsid w:val="00BC11C1"/>
    <w:rsid w:val="00BE1207"/>
    <w:rsid w:val="00C22121"/>
    <w:rsid w:val="00C4455B"/>
    <w:rsid w:val="00C65DD6"/>
    <w:rsid w:val="00C80826"/>
    <w:rsid w:val="00C86C21"/>
    <w:rsid w:val="00D11827"/>
    <w:rsid w:val="00D165C9"/>
    <w:rsid w:val="00D312F1"/>
    <w:rsid w:val="00D32FB0"/>
    <w:rsid w:val="00D77194"/>
    <w:rsid w:val="00DB305C"/>
    <w:rsid w:val="00DE11C6"/>
    <w:rsid w:val="00E030C0"/>
    <w:rsid w:val="00E303D0"/>
    <w:rsid w:val="00E30BDD"/>
    <w:rsid w:val="00E85676"/>
    <w:rsid w:val="00ED7D57"/>
    <w:rsid w:val="00EF0EE5"/>
    <w:rsid w:val="00F27AE4"/>
    <w:rsid w:val="00F42E62"/>
    <w:rsid w:val="00F610A7"/>
    <w:rsid w:val="00FC0402"/>
    <w:rsid w:val="00FD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DAA15C4-6F1D-430F-BB53-9D87A634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DD"/>
    <w:pPr>
      <w:suppressAutoHyphens/>
      <w:overflowPunct w:val="0"/>
      <w:autoSpaceDE w:val="0"/>
    </w:pPr>
    <w:rPr>
      <w:rFonts w:ascii="Times New Roman" w:eastAsia="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175FDD"/>
    <w:pPr>
      <w:widowControl w:val="0"/>
      <w:autoSpaceDE w:val="0"/>
      <w:autoSpaceDN w:val="0"/>
      <w:adjustRightInd w:val="0"/>
      <w:ind w:firstLine="720"/>
    </w:pPr>
    <w:rPr>
      <w:rFonts w:ascii="Arial" w:hAnsi="Arial"/>
    </w:rPr>
  </w:style>
  <w:style w:type="paragraph" w:customStyle="1" w:styleId="1">
    <w:name w:val="Без интервала1"/>
    <w:uiPriority w:val="99"/>
    <w:rsid w:val="00175FDD"/>
    <w:rPr>
      <w:rFonts w:ascii="Times New Roman" w:hAnsi="Times New Roman"/>
      <w:sz w:val="24"/>
      <w:szCs w:val="24"/>
    </w:rPr>
  </w:style>
  <w:style w:type="character" w:customStyle="1" w:styleId="a3">
    <w:name w:val="Без интервала Знак"/>
    <w:link w:val="a4"/>
    <w:uiPriority w:val="1"/>
    <w:locked/>
    <w:rsid w:val="00175FDD"/>
    <w:rPr>
      <w:sz w:val="22"/>
      <w:lang w:val="ru-RU" w:eastAsia="en-US"/>
    </w:rPr>
  </w:style>
  <w:style w:type="paragraph" w:styleId="a4">
    <w:name w:val="No Spacing"/>
    <w:link w:val="a3"/>
    <w:uiPriority w:val="1"/>
    <w:qFormat/>
    <w:rsid w:val="00175FDD"/>
    <w:rPr>
      <w:lang w:eastAsia="en-US"/>
    </w:rPr>
  </w:style>
  <w:style w:type="paragraph" w:styleId="a5">
    <w:name w:val="header"/>
    <w:basedOn w:val="a"/>
    <w:link w:val="a6"/>
    <w:uiPriority w:val="99"/>
    <w:rsid w:val="00175FDD"/>
    <w:pPr>
      <w:tabs>
        <w:tab w:val="center" w:pos="4677"/>
        <w:tab w:val="right" w:pos="9355"/>
      </w:tabs>
    </w:pPr>
  </w:style>
  <w:style w:type="character" w:customStyle="1" w:styleId="a6">
    <w:name w:val="Верхний колонтитул Знак"/>
    <w:basedOn w:val="a0"/>
    <w:link w:val="a5"/>
    <w:uiPriority w:val="99"/>
    <w:locked/>
    <w:rsid w:val="00175FDD"/>
    <w:rPr>
      <w:rFonts w:ascii="Times New Roman" w:hAnsi="Times New Roman" w:cs="Times New Roman"/>
      <w:sz w:val="20"/>
      <w:szCs w:val="20"/>
      <w:lang w:eastAsia="ar-SA" w:bidi="ar-SA"/>
    </w:rPr>
  </w:style>
  <w:style w:type="paragraph" w:customStyle="1" w:styleId="2">
    <w:name w:val="Без интервала2"/>
    <w:uiPriority w:val="99"/>
    <w:rsid w:val="00175FDD"/>
    <w:rPr>
      <w:rFonts w:ascii="Times New Roman" w:hAnsi="Times New Roman"/>
      <w:sz w:val="24"/>
      <w:szCs w:val="24"/>
    </w:rPr>
  </w:style>
  <w:style w:type="character" w:customStyle="1" w:styleId="s10">
    <w:name w:val="s_10"/>
    <w:basedOn w:val="a0"/>
    <w:uiPriority w:val="99"/>
    <w:rsid w:val="00175FDD"/>
    <w:rPr>
      <w:rFonts w:cs="Times New Roman"/>
    </w:rPr>
  </w:style>
  <w:style w:type="character" w:customStyle="1" w:styleId="a7">
    <w:name w:val="Гипертекстовая ссылка"/>
    <w:basedOn w:val="a0"/>
    <w:uiPriority w:val="99"/>
    <w:rsid w:val="00175FDD"/>
    <w:rPr>
      <w:rFonts w:cs="Times New Roman"/>
      <w:color w:val="106BBE"/>
    </w:rPr>
  </w:style>
  <w:style w:type="paragraph" w:styleId="a8">
    <w:name w:val="Normal (Web)"/>
    <w:basedOn w:val="a"/>
    <w:uiPriority w:val="99"/>
    <w:rsid w:val="00175FDD"/>
    <w:pPr>
      <w:suppressAutoHyphens w:val="0"/>
      <w:overflowPunct/>
      <w:autoSpaceDE/>
      <w:spacing w:before="100" w:beforeAutospacing="1" w:after="100" w:afterAutospacing="1"/>
    </w:pPr>
    <w:rPr>
      <w:rFonts w:eastAsia="Calibri"/>
      <w:sz w:val="24"/>
      <w:szCs w:val="24"/>
      <w:lang w:eastAsia="ru-RU"/>
    </w:rPr>
  </w:style>
  <w:style w:type="paragraph" w:customStyle="1" w:styleId="s1">
    <w:name w:val="s_1"/>
    <w:basedOn w:val="a"/>
    <w:uiPriority w:val="99"/>
    <w:rsid w:val="00175FDD"/>
    <w:pPr>
      <w:suppressAutoHyphens w:val="0"/>
      <w:overflowPunct/>
      <w:autoSpaceDE/>
      <w:spacing w:before="100" w:beforeAutospacing="1" w:after="100" w:afterAutospacing="1"/>
    </w:pPr>
    <w:rPr>
      <w:rFonts w:eastAsia="Calibri"/>
      <w:sz w:val="24"/>
      <w:szCs w:val="24"/>
      <w:lang w:eastAsia="ru-RU"/>
    </w:rPr>
  </w:style>
  <w:style w:type="paragraph" w:customStyle="1" w:styleId="s37">
    <w:name w:val="s_37"/>
    <w:basedOn w:val="a"/>
    <w:uiPriority w:val="99"/>
    <w:rsid w:val="00175FDD"/>
    <w:pPr>
      <w:suppressAutoHyphens w:val="0"/>
      <w:overflowPunct/>
      <w:autoSpaceDE/>
      <w:spacing w:before="100" w:beforeAutospacing="1" w:after="100" w:afterAutospacing="1"/>
    </w:pPr>
    <w:rPr>
      <w:rFonts w:eastAsia="Calibri"/>
      <w:sz w:val="24"/>
      <w:szCs w:val="24"/>
      <w:lang w:eastAsia="ru-RU"/>
    </w:rPr>
  </w:style>
  <w:style w:type="paragraph" w:styleId="HTML">
    <w:name w:val="HTML Preformatted"/>
    <w:basedOn w:val="a"/>
    <w:link w:val="HTML0"/>
    <w:uiPriority w:val="99"/>
    <w:rsid w:val="0017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eastAsia="Calibri" w:hAnsi="Courier New" w:cs="Courier New"/>
      <w:lang w:eastAsia="ru-RU"/>
    </w:rPr>
  </w:style>
  <w:style w:type="character" w:customStyle="1" w:styleId="HTML0">
    <w:name w:val="Стандартный HTML Знак"/>
    <w:basedOn w:val="a0"/>
    <w:link w:val="HTML"/>
    <w:uiPriority w:val="99"/>
    <w:locked/>
    <w:rsid w:val="00175FDD"/>
    <w:rPr>
      <w:rFonts w:ascii="Courier New" w:hAnsi="Courier New" w:cs="Courier New"/>
      <w:sz w:val="20"/>
      <w:szCs w:val="20"/>
      <w:lang w:eastAsia="ru-RU"/>
    </w:rPr>
  </w:style>
  <w:style w:type="paragraph" w:customStyle="1" w:styleId="4">
    <w:name w:val="Знак Знак4 Знак Знак Знак Знак"/>
    <w:basedOn w:val="a"/>
    <w:uiPriority w:val="99"/>
    <w:rsid w:val="001D4E55"/>
    <w:pPr>
      <w:suppressAutoHyphens w:val="0"/>
      <w:overflowPunct/>
      <w:autoSpaceDE/>
      <w:spacing w:after="160" w:line="240" w:lineRule="exact"/>
    </w:pPr>
    <w:rPr>
      <w:rFonts w:ascii="Arial" w:hAnsi="Arial" w:cs="Arial"/>
      <w:lang w:val="en-US" w:eastAsia="en-US"/>
    </w:rPr>
  </w:style>
  <w:style w:type="paragraph" w:customStyle="1" w:styleId="ConsPlusNonformat">
    <w:name w:val="ConsPlusNonformat"/>
    <w:uiPriority w:val="99"/>
    <w:rsid w:val="002A5983"/>
    <w:pPr>
      <w:widowControl w:val="0"/>
      <w:autoSpaceDE w:val="0"/>
      <w:autoSpaceDN w:val="0"/>
      <w:adjustRightInd w:val="0"/>
    </w:pPr>
    <w:rPr>
      <w:rFonts w:ascii="Courier New" w:eastAsia="Times New Roman" w:hAnsi="Courier New" w:cs="Courier New"/>
      <w:sz w:val="20"/>
      <w:szCs w:val="20"/>
    </w:rPr>
  </w:style>
  <w:style w:type="character" w:styleId="a9">
    <w:name w:val="Hyperlink"/>
    <w:basedOn w:val="a0"/>
    <w:uiPriority w:val="99"/>
    <w:rsid w:val="00827C46"/>
    <w:rPr>
      <w:rFonts w:cs="Times New Roman"/>
      <w:color w:val="0000FF"/>
      <w:u w:val="single"/>
    </w:rPr>
  </w:style>
  <w:style w:type="character" w:customStyle="1" w:styleId="ConsPlusNormal1">
    <w:name w:val="ConsPlusNormal1"/>
    <w:link w:val="ConsPlusNormal"/>
    <w:uiPriority w:val="99"/>
    <w:locked/>
    <w:rsid w:val="00827C46"/>
    <w:rPr>
      <w:rFonts w:ascii="Arial" w:hAnsi="Arial"/>
      <w:sz w:val="22"/>
      <w:lang w:val="ru-RU" w:eastAsia="ru-RU"/>
    </w:rPr>
  </w:style>
  <w:style w:type="character" w:customStyle="1" w:styleId="aa">
    <w:name w:val="Знак Знак"/>
    <w:uiPriority w:val="99"/>
    <w:rsid w:val="00827C46"/>
    <w:rPr>
      <w:rFonts w:ascii="Courier New" w:hAnsi="Courier New"/>
    </w:rPr>
  </w:style>
  <w:style w:type="character" w:customStyle="1" w:styleId="ab">
    <w:name w:val="Абзац списка Знак"/>
    <w:link w:val="10"/>
    <w:uiPriority w:val="99"/>
    <w:locked/>
    <w:rsid w:val="00827C46"/>
    <w:rPr>
      <w:rFonts w:ascii="Arial" w:hAnsi="Arial"/>
    </w:rPr>
  </w:style>
  <w:style w:type="paragraph" w:customStyle="1" w:styleId="10">
    <w:name w:val="Абзац списка1"/>
    <w:basedOn w:val="a"/>
    <w:link w:val="ab"/>
    <w:uiPriority w:val="99"/>
    <w:rsid w:val="00827C46"/>
    <w:pPr>
      <w:widowControl w:val="0"/>
      <w:suppressAutoHyphens w:val="0"/>
      <w:overflowPunct/>
      <w:autoSpaceDE/>
      <w:ind w:left="720"/>
      <w:contextualSpacing/>
    </w:pPr>
    <w:rPr>
      <w:rFonts w:ascii="Arial" w:eastAsia="Calibri" w:hAnsi="Arial"/>
      <w:lang w:eastAsia="ru-RU"/>
    </w:rPr>
  </w:style>
  <w:style w:type="paragraph" w:styleId="ac">
    <w:name w:val="footer"/>
    <w:basedOn w:val="a"/>
    <w:link w:val="ad"/>
    <w:uiPriority w:val="99"/>
    <w:rsid w:val="00BC11C1"/>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stregion@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C62E-B2FE-4749-B258-19F769CF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6932</Words>
  <Characters>39515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Пользователь</cp:lastModifiedBy>
  <cp:revision>9</cp:revision>
  <cp:lastPrinted>2021-12-16T09:44:00Z</cp:lastPrinted>
  <dcterms:created xsi:type="dcterms:W3CDTF">2022-02-02T14:38:00Z</dcterms:created>
  <dcterms:modified xsi:type="dcterms:W3CDTF">2022-02-14T13:49:00Z</dcterms:modified>
</cp:coreProperties>
</file>