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8A" w:rsidRPr="00007F65" w:rsidRDefault="009B5C8A" w:rsidP="009B5C8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7F65"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9B5C8A" w:rsidRPr="00007F65" w:rsidRDefault="009B5C8A" w:rsidP="009B5C8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9B5C8A" w:rsidRPr="00007F65" w:rsidRDefault="009B5C8A" w:rsidP="009B5C8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5C8A" w:rsidRPr="00007F65" w:rsidRDefault="009B5C8A" w:rsidP="009B5C8A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9B5C8A" w:rsidRPr="00007F65" w:rsidRDefault="009B5C8A" w:rsidP="009B5C8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5C8A" w:rsidRPr="00007F65" w:rsidRDefault="009B5C8A" w:rsidP="009B5C8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9B5C8A" w:rsidRPr="00007F65" w:rsidRDefault="009B5C8A" w:rsidP="009B5C8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8"/>
        <w:gridCol w:w="3320"/>
        <w:gridCol w:w="3215"/>
      </w:tblGrid>
      <w:tr w:rsidR="009B5C8A" w:rsidRPr="00007F65" w:rsidTr="00150442">
        <w:trPr>
          <w:trHeight w:val="138"/>
        </w:trPr>
        <w:tc>
          <w:tcPr>
            <w:tcW w:w="3283" w:type="dxa"/>
            <w:hideMark/>
          </w:tcPr>
          <w:p w:rsidR="009B5C8A" w:rsidRPr="00007F65" w:rsidRDefault="009B5C8A" w:rsidP="00150442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3284" w:type="dxa"/>
            <w:hideMark/>
          </w:tcPr>
          <w:p w:rsidR="009B5C8A" w:rsidRPr="00007F65" w:rsidRDefault="009B5C8A" w:rsidP="00150442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9B5C8A" w:rsidRPr="00007F65" w:rsidRDefault="009B5C8A" w:rsidP="009B5C8A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sz w:val="28"/>
                <w:szCs w:val="28"/>
              </w:rPr>
              <w:t>№ 305</w:t>
            </w:r>
          </w:p>
        </w:tc>
      </w:tr>
    </w:tbl>
    <w:p w:rsidR="009B5C8A" w:rsidRPr="00007F65" w:rsidRDefault="009B5C8A" w:rsidP="00175FDD">
      <w:pPr>
        <w:ind w:right="2974"/>
        <w:jc w:val="both"/>
        <w:rPr>
          <w:b/>
          <w:sz w:val="28"/>
          <w:szCs w:val="28"/>
        </w:rPr>
      </w:pPr>
    </w:p>
    <w:p w:rsidR="006B66F4" w:rsidRPr="00007F65" w:rsidRDefault="006B66F4" w:rsidP="00175FDD">
      <w:pPr>
        <w:ind w:right="2974"/>
        <w:jc w:val="both"/>
        <w:rPr>
          <w:b/>
          <w:color w:val="000000"/>
          <w:sz w:val="28"/>
          <w:szCs w:val="28"/>
        </w:rPr>
      </w:pPr>
      <w:r w:rsidRPr="00007F65">
        <w:rPr>
          <w:b/>
          <w:sz w:val="28"/>
          <w:szCs w:val="28"/>
        </w:rPr>
        <w:t>О внесении изменений в решение Осташковской городской Думы от 27.09.2018 №162 «Об утверждении Правил благоустройства территории Осташковского городского округа</w:t>
      </w:r>
      <w:r w:rsidR="00F514F8" w:rsidRPr="00007F65">
        <w:rPr>
          <w:b/>
          <w:sz w:val="28"/>
          <w:szCs w:val="28"/>
        </w:rPr>
        <w:t>»</w:t>
      </w:r>
    </w:p>
    <w:p w:rsidR="006B66F4" w:rsidRPr="00007F65" w:rsidRDefault="006B66F4" w:rsidP="00175FDD">
      <w:pPr>
        <w:ind w:right="3967"/>
        <w:rPr>
          <w:b/>
          <w:color w:val="000000"/>
          <w:sz w:val="28"/>
          <w:szCs w:val="28"/>
        </w:rPr>
      </w:pPr>
    </w:p>
    <w:p w:rsidR="00FB2D1C" w:rsidRPr="00007F65" w:rsidRDefault="00FB2D1C" w:rsidP="00175FDD">
      <w:pPr>
        <w:ind w:right="3967"/>
        <w:rPr>
          <w:b/>
          <w:color w:val="000000"/>
          <w:sz w:val="28"/>
          <w:szCs w:val="28"/>
        </w:rPr>
      </w:pPr>
    </w:p>
    <w:p w:rsidR="006B66F4" w:rsidRPr="00007F65" w:rsidRDefault="006B66F4" w:rsidP="00175FDD">
      <w:pPr>
        <w:ind w:firstLine="708"/>
        <w:jc w:val="both"/>
        <w:rPr>
          <w:color w:val="000000"/>
          <w:sz w:val="28"/>
          <w:szCs w:val="28"/>
        </w:rPr>
      </w:pPr>
      <w:r w:rsidRPr="00007F6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</w:t>
      </w:r>
      <w:r w:rsidR="00B9509A" w:rsidRPr="00007F65">
        <w:rPr>
          <w:sz w:val="28"/>
          <w:szCs w:val="28"/>
        </w:rPr>
        <w:t>Протеста Тверской межрайонной транспортной прокуратуры от 10.09.2021</w:t>
      </w:r>
      <w:r w:rsidR="009B5C8A" w:rsidRPr="00007F65">
        <w:rPr>
          <w:sz w:val="28"/>
          <w:szCs w:val="28"/>
        </w:rPr>
        <w:t xml:space="preserve">      </w:t>
      </w:r>
      <w:r w:rsidR="00B9509A" w:rsidRPr="00007F65">
        <w:rPr>
          <w:sz w:val="28"/>
          <w:szCs w:val="28"/>
        </w:rPr>
        <w:t xml:space="preserve"> № 07-01-2021 на п. 4.7 Правил благоустройства территории Осташковского городского округа, утвержденных решением заседании Осташковской городской Думы от 27.09.2018 №162 (в редакциях от 30.05.2019, от 206.11.2020), </w:t>
      </w:r>
      <w:r w:rsidRPr="00007F65">
        <w:rPr>
          <w:sz w:val="28"/>
          <w:szCs w:val="28"/>
        </w:rPr>
        <w:t xml:space="preserve">Протеста Осташковской межрайонной природоохранной прокуратуры от 30.04.2021 № 02-06-2021, 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на статьи 3.1, 4.21, 4.24.2, 4.52, 26.1.2, 27.1.2 Правил благоустройства Осташковского городского округа, утвержденные решением №162 от 27.09.2018, </w:t>
      </w:r>
      <w:r w:rsidRPr="00007F65">
        <w:rPr>
          <w:sz w:val="28"/>
          <w:szCs w:val="28"/>
        </w:rPr>
        <w:t xml:space="preserve">руководствуясь Уставом Осташковского городского округа Тверской области, с учетом итогов (рекомендаций) публичных слушаний, в целях </w:t>
      </w:r>
      <w:r w:rsidRPr="00007F65">
        <w:rPr>
          <w:color w:val="000000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6804"/>
        <w:gridCol w:w="1559"/>
      </w:tblGrid>
      <w:tr w:rsidR="006B66F4" w:rsidRPr="00007F65" w:rsidTr="00536C2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6F4" w:rsidRPr="00007F65" w:rsidTr="00536C2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6F4" w:rsidRPr="00007F65" w:rsidTr="00536C2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6F4" w:rsidRPr="00007F65" w:rsidRDefault="006B66F4" w:rsidP="00536C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6F4" w:rsidRPr="00007F65" w:rsidRDefault="006B66F4" w:rsidP="009B5C8A">
      <w:pPr>
        <w:pStyle w:val="1"/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1. Внести </w:t>
      </w:r>
      <w:r w:rsidRPr="00007F65">
        <w:rPr>
          <w:sz w:val="28"/>
          <w:szCs w:val="28"/>
        </w:rPr>
        <w:t>в решение Осташковской городской Думы от 27.09.2018 №162 «Об утверждении Правил благоустройства территории Осташковского городского округа»</w:t>
      </w:r>
      <w:r w:rsidRPr="00007F65">
        <w:rPr>
          <w:color w:val="000000"/>
          <w:sz w:val="28"/>
          <w:szCs w:val="28"/>
        </w:rPr>
        <w:t xml:space="preserve"> </w:t>
      </w:r>
      <w:r w:rsidRPr="00007F65">
        <w:rPr>
          <w:sz w:val="28"/>
          <w:szCs w:val="28"/>
        </w:rPr>
        <w:t xml:space="preserve">(с изменениями и дополнениями от 30.05.2019 №205, от 26.11.2020 №265) </w:t>
      </w:r>
      <w:r w:rsidRPr="00007F65">
        <w:rPr>
          <w:color w:val="000000"/>
          <w:sz w:val="28"/>
          <w:szCs w:val="28"/>
        </w:rPr>
        <w:t xml:space="preserve">следующие </w:t>
      </w:r>
      <w:r w:rsidRPr="00007F65">
        <w:rPr>
          <w:sz w:val="28"/>
          <w:szCs w:val="28"/>
        </w:rPr>
        <w:t>изменения: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  <w:lang w:eastAsia="ru-RU"/>
        </w:rPr>
        <w:t>1.1. в приложении к решению «</w:t>
      </w:r>
      <w:r w:rsidRPr="00007F65">
        <w:rPr>
          <w:rFonts w:ascii="Times New Roman" w:hAnsi="Times New Roman"/>
          <w:sz w:val="28"/>
          <w:szCs w:val="28"/>
        </w:rPr>
        <w:t>Правила благоустройства территории Осташковского городского округа»:</w:t>
      </w:r>
    </w:p>
    <w:p w:rsidR="006B66F4" w:rsidRPr="00007F65" w:rsidRDefault="006B66F4" w:rsidP="009B5C8A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1) в разделе 3 </w:t>
      </w:r>
      <w:r w:rsidRPr="00007F65">
        <w:rPr>
          <w:sz w:val="28"/>
          <w:szCs w:val="28"/>
        </w:rPr>
        <w:t>в статье 3.1:</w:t>
      </w:r>
    </w:p>
    <w:p w:rsidR="006B66F4" w:rsidRPr="00007F65" w:rsidRDefault="006B66F4" w:rsidP="009B5C8A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F65">
        <w:rPr>
          <w:sz w:val="28"/>
          <w:szCs w:val="28"/>
        </w:rPr>
        <w:t>- слова «</w:t>
      </w:r>
      <w:r w:rsidRPr="00007F65">
        <w:rPr>
          <w:b/>
          <w:color w:val="000000"/>
          <w:sz w:val="28"/>
          <w:szCs w:val="28"/>
        </w:rPr>
        <w:t>урна</w:t>
      </w:r>
      <w:r w:rsidRPr="00007F65">
        <w:rPr>
          <w:color w:val="000000"/>
          <w:sz w:val="28"/>
          <w:szCs w:val="28"/>
        </w:rPr>
        <w:t xml:space="preserve"> - емкость объемом менее </w:t>
      </w:r>
      <w:smartTag w:uri="urn:schemas-microsoft-com:office:smarttags" w:element="metricconverter">
        <w:smartTagPr>
          <w:attr w:name="ProductID" w:val="0,5 куб. м"/>
        </w:smartTagPr>
        <w:r w:rsidRPr="00007F65">
          <w:rPr>
            <w:color w:val="000000"/>
            <w:sz w:val="28"/>
            <w:szCs w:val="28"/>
          </w:rPr>
          <w:t>0,5 куб. м</w:t>
        </w:r>
      </w:smartTag>
      <w:r w:rsidRPr="00007F65">
        <w:rPr>
          <w:color w:val="000000"/>
          <w:sz w:val="28"/>
          <w:szCs w:val="28"/>
        </w:rPr>
        <w:t xml:space="preserve"> для сбора отходов потребления и устанавливаемые на территории населенных пунктов около административных и социальных зданий и сооружений, в местах общего пользования, улицах, парках, скверах и иных объектах» заменить словами </w:t>
      </w:r>
      <w:r w:rsidRPr="00007F65">
        <w:rPr>
          <w:sz w:val="28"/>
          <w:szCs w:val="28"/>
        </w:rPr>
        <w:t>«</w:t>
      </w:r>
      <w:r w:rsidRPr="00007F65">
        <w:rPr>
          <w:b/>
          <w:color w:val="000000"/>
          <w:sz w:val="28"/>
          <w:szCs w:val="28"/>
        </w:rPr>
        <w:t>урна</w:t>
      </w:r>
      <w:r w:rsidRPr="00007F65">
        <w:rPr>
          <w:color w:val="000000"/>
          <w:sz w:val="28"/>
          <w:szCs w:val="28"/>
        </w:rPr>
        <w:t xml:space="preserve"> - емкость объемом </w:t>
      </w:r>
      <w:r w:rsidRPr="00007F65">
        <w:rPr>
          <w:sz w:val="28"/>
          <w:szCs w:val="28"/>
        </w:rPr>
        <w:t xml:space="preserve">более 0,03 и менее </w:t>
      </w:r>
      <w:smartTag w:uri="urn:schemas-microsoft-com:office:smarttags" w:element="metricconverter">
        <w:smartTagPr>
          <w:attr w:name="ProductID" w:val="0,05 куб. м"/>
        </w:smartTagPr>
        <w:r w:rsidRPr="00007F65">
          <w:rPr>
            <w:sz w:val="28"/>
            <w:szCs w:val="28"/>
          </w:rPr>
          <w:t>0,05 куб. м</w:t>
        </w:r>
      </w:smartTag>
      <w:r w:rsidRPr="00007F65">
        <w:rPr>
          <w:color w:val="000000"/>
          <w:sz w:val="28"/>
          <w:szCs w:val="28"/>
        </w:rPr>
        <w:t xml:space="preserve"> для сбора твердых </w:t>
      </w:r>
      <w:r w:rsidRPr="00007F65">
        <w:rPr>
          <w:color w:val="000000"/>
          <w:sz w:val="28"/>
          <w:szCs w:val="28"/>
        </w:rPr>
        <w:lastRenderedPageBreak/>
        <w:t>коммунальных отходов, отходов потребления и устанавливаемые на территории населенных пунктов около административных и социальных зданий и сооружений, в местах общего пользования, улицах, парках, скверах и иных объектах»;</w:t>
      </w:r>
    </w:p>
    <w:p w:rsidR="006B66F4" w:rsidRPr="00007F65" w:rsidRDefault="006B66F4" w:rsidP="009B5C8A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- дополнить абзацами следующего содержания: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rStyle w:val="s10"/>
          <w:b/>
          <w:bCs/>
          <w:color w:val="000000"/>
          <w:sz w:val="28"/>
          <w:szCs w:val="28"/>
          <w:shd w:val="clear" w:color="auto" w:fill="FFFFFF"/>
        </w:rPr>
        <w:t>«дендроплан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 - топографический план земельного участка с указанием зеленых насаждений (сохраняемых, вырубаемых, планируемых к посадке), инженерных коммуникаций, улично-тропиночной сети и иных объектов и сооружений, располагаемых на участке;</w:t>
      </w:r>
    </w:p>
    <w:p w:rsidR="006B66F4" w:rsidRPr="00007F65" w:rsidRDefault="006B66F4" w:rsidP="009B5C8A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b/>
          <w:color w:val="000000"/>
          <w:sz w:val="28"/>
          <w:szCs w:val="28"/>
          <w:shd w:val="clear" w:color="auto" w:fill="FFFFFF"/>
        </w:rPr>
        <w:t>отходы производства и потребления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 </w:t>
      </w:r>
      <w:r w:rsidRPr="00007F65">
        <w:rPr>
          <w:b/>
          <w:color w:val="000000"/>
          <w:sz w:val="28"/>
          <w:szCs w:val="28"/>
          <w:shd w:val="clear" w:color="auto" w:fill="FFFFFF"/>
        </w:rPr>
        <w:t xml:space="preserve"> (ОПП)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6B66F4" w:rsidRPr="00007F65" w:rsidRDefault="006B66F4" w:rsidP="009B5C8A">
      <w:pPr>
        <w:widowControl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07F65">
        <w:rPr>
          <w:b/>
          <w:bCs/>
          <w:sz w:val="28"/>
          <w:szCs w:val="28"/>
        </w:rPr>
        <w:t>твердые коммунальные отходы</w:t>
      </w:r>
      <w:r w:rsidRPr="00007F65">
        <w:rPr>
          <w:b/>
          <w:sz w:val="28"/>
          <w:szCs w:val="28"/>
          <w:shd w:val="clear" w:color="auto" w:fill="FFFFFF"/>
        </w:rPr>
        <w:t xml:space="preserve"> (ТКО)-</w:t>
      </w:r>
      <w:r w:rsidRPr="00007F65">
        <w:rPr>
          <w:sz w:val="28"/>
          <w:szCs w:val="28"/>
          <w:shd w:val="clear" w:color="auto" w:fill="FFFFFF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6B66F4" w:rsidRPr="00007F65" w:rsidRDefault="006B66F4" w:rsidP="009B5C8A">
      <w:pPr>
        <w:widowControl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07F65">
        <w:rPr>
          <w:rStyle w:val="s10"/>
          <w:b/>
          <w:bCs/>
          <w:color w:val="000000"/>
          <w:sz w:val="28"/>
          <w:szCs w:val="28"/>
          <w:shd w:val="clear" w:color="auto" w:fill="FFFFFF"/>
        </w:rPr>
        <w:t xml:space="preserve">приусадебный (придомовой) земельный участок - </w:t>
      </w:r>
      <w:r w:rsidRPr="00007F65">
        <w:rPr>
          <w:color w:val="000000"/>
          <w:sz w:val="28"/>
          <w:szCs w:val="28"/>
          <w:shd w:val="clear" w:color="auto" w:fill="FFFFFF"/>
        </w:rPr>
        <w:t>земельный участок, примыкающий к дому одноквартирному отдельно стоящему (или к блоку жилому блокированной застройки) с непосредственным выходом на участок из дома;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rStyle w:val="s10"/>
          <w:b/>
          <w:bCs/>
          <w:color w:val="000000"/>
          <w:sz w:val="28"/>
          <w:szCs w:val="28"/>
          <w:shd w:val="clear" w:color="auto" w:fill="FFFFFF"/>
        </w:rPr>
        <w:t>уличное техническое оборудование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 - укрытия таксофонов, банкоматы, интерактивные информационные терминалы, почтовые ящики, вендинговые автоматы, элементы инженерного оборудования (подъемные площадки для инвалидных колясок, смотровые люки, решетки дождеприемных колодцев, светофоры, шкафы телефонной связи и т.п.);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rStyle w:val="s10"/>
          <w:b/>
          <w:bCs/>
          <w:color w:val="000000"/>
          <w:sz w:val="28"/>
          <w:szCs w:val="28"/>
          <w:shd w:val="clear" w:color="auto" w:fill="FFFFFF"/>
        </w:rPr>
        <w:t>штендер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 - отдельно стоящая, выносная, в том числе сборно-разборная (складная) конструкция, не имеющая предназначенного для статичного закрепления на поверхности основания, в независимости от характера размещенной на ней информации.».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</w:p>
    <w:p w:rsidR="006B66F4" w:rsidRPr="00007F65" w:rsidRDefault="006B66F4" w:rsidP="009B5C8A">
      <w:pPr>
        <w:ind w:firstLine="709"/>
        <w:jc w:val="both"/>
        <w:rPr>
          <w:rStyle w:val="s10"/>
          <w:bCs/>
          <w:sz w:val="28"/>
          <w:szCs w:val="28"/>
          <w:shd w:val="clear" w:color="auto" w:fill="FFFFFF"/>
        </w:rPr>
      </w:pPr>
      <w:r w:rsidRPr="00007F65">
        <w:rPr>
          <w:sz w:val="28"/>
          <w:szCs w:val="28"/>
        </w:rPr>
        <w:t>2) в разделе 3 в статье 3.1 в абзаце одиннадцатом и далее по тексту Правил благоустройства территории Осташковского городского округа</w:t>
      </w:r>
      <w:r w:rsidRPr="00007F65">
        <w:rPr>
          <w:rStyle w:val="s10"/>
          <w:bCs/>
          <w:sz w:val="28"/>
          <w:szCs w:val="28"/>
          <w:shd w:val="clear" w:color="auto" w:fill="FFFFFF"/>
        </w:rPr>
        <w:t xml:space="preserve"> слово «мусор» в соответствующих падежах, заменить словосочетанием «ТКО».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</w:p>
    <w:p w:rsidR="00B9509A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3) в разделе 4</w:t>
      </w:r>
      <w:r w:rsidR="00B9509A" w:rsidRPr="00007F65">
        <w:rPr>
          <w:color w:val="000000"/>
          <w:sz w:val="28"/>
          <w:szCs w:val="28"/>
        </w:rPr>
        <w:t>:</w:t>
      </w:r>
    </w:p>
    <w:p w:rsidR="00B9509A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а) </w:t>
      </w:r>
      <w:r w:rsidR="00B9509A" w:rsidRPr="00007F65">
        <w:rPr>
          <w:color w:val="000000"/>
          <w:sz w:val="28"/>
          <w:szCs w:val="28"/>
        </w:rPr>
        <w:t>статью 4.7 признать утратившей силу;</w:t>
      </w:r>
    </w:p>
    <w:p w:rsidR="00B9509A" w:rsidRPr="00007F65" w:rsidRDefault="00B9509A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б) в статье 4.21:</w:t>
      </w:r>
    </w:p>
    <w:p w:rsidR="006B66F4" w:rsidRPr="00007F65" w:rsidRDefault="00B9509A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- </w:t>
      </w:r>
      <w:r w:rsidR="006B66F4" w:rsidRPr="00007F65">
        <w:rPr>
          <w:color w:val="000000"/>
          <w:sz w:val="28"/>
          <w:szCs w:val="28"/>
        </w:rPr>
        <w:t>пункты 7 и 10 изложить в новой редакции: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 xml:space="preserve">«7) размещать и складировать товар, тару и иные предметы торговли за пределами объекта потребительского рынка, а именно: на тротуарах, газонах, </w:t>
      </w:r>
      <w:r w:rsidRPr="00007F65">
        <w:rPr>
          <w:color w:val="000000"/>
          <w:sz w:val="28"/>
          <w:szCs w:val="28"/>
          <w:shd w:val="clear" w:color="auto" w:fill="FFFFFF"/>
        </w:rPr>
        <w:lastRenderedPageBreak/>
        <w:t>ограждениях, деревьях, малых архитектурных формах, фасадах, парапетах и деталях зданий, строений, сооружений, на проезжей части дорог, территориях парковок автотранспорта;»;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>«10) использовать территорию и сооружения мемориалов, стел, памятников и мест воинских захоронений, а также иные территории, перечень которых устанавливается постановлением Администрации, для занятий физической зарядкой и спортом;»;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- в пункте 11 после слов «в водоемы сточные» добавить слово 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«, неочищенные»;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- в пункте 14 слова «строительный мусор или иной мусор;» заменить на слова «отходы производства и потребления в том числе строительные отходы;»; 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- дополнить пунктом 18 следующего содержания: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«</w:t>
      </w:r>
      <w:r w:rsidRPr="00007F65">
        <w:rPr>
          <w:color w:val="000000"/>
          <w:sz w:val="28"/>
          <w:szCs w:val="28"/>
          <w:shd w:val="clear" w:color="auto" w:fill="FFFFFF"/>
        </w:rPr>
        <w:t>18) способствовать размножению на земельных участках борщевика Сосновского.»;</w:t>
      </w:r>
    </w:p>
    <w:p w:rsidR="006B66F4" w:rsidRPr="00007F65" w:rsidRDefault="00B9509A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в</w:t>
      </w:r>
      <w:r w:rsidR="006B66F4" w:rsidRPr="00007F65">
        <w:rPr>
          <w:color w:val="000000"/>
          <w:sz w:val="28"/>
          <w:szCs w:val="28"/>
        </w:rPr>
        <w:t>) в статье 4.22: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- пункт 1 изложить в новой редакции: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«1) Провести ограждение домовладения и обеспечить надлежащее состояние ограждений (заборов), а также прочих сооружений в границах закрепленной территории. Своевременно производить их ремонт и окраску;»;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- дополнить пунктом 12 следующего содержания: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«12) </w:t>
      </w:r>
      <w:r w:rsidRPr="00007F65">
        <w:rPr>
          <w:color w:val="000000"/>
          <w:sz w:val="28"/>
          <w:szCs w:val="28"/>
          <w:shd w:val="clear" w:color="auto" w:fill="FFFFFF"/>
        </w:rPr>
        <w:t>удалять с земельного участка борщевик Сосновского.»;</w:t>
      </w:r>
    </w:p>
    <w:p w:rsidR="006B66F4" w:rsidRPr="00007F65" w:rsidRDefault="00B9509A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г</w:t>
      </w:r>
      <w:r w:rsidR="006B66F4" w:rsidRPr="00007F65">
        <w:rPr>
          <w:color w:val="000000"/>
          <w:sz w:val="28"/>
          <w:szCs w:val="28"/>
        </w:rPr>
        <w:t>) статью 4.23 дополнить пунктом 12 следующего содержания: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</w:rPr>
        <w:t>«</w:t>
      </w:r>
      <w:r w:rsidRPr="00007F65">
        <w:rPr>
          <w:color w:val="000000"/>
          <w:sz w:val="28"/>
          <w:szCs w:val="28"/>
          <w:shd w:val="clear" w:color="auto" w:fill="FFFFFF"/>
        </w:rPr>
        <w:t>12) способствовать размножению на земельных участках борщевика Сосновского.»;</w:t>
      </w:r>
    </w:p>
    <w:p w:rsidR="006B66F4" w:rsidRPr="00007F65" w:rsidRDefault="00B9509A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>д</w:t>
      </w:r>
      <w:r w:rsidR="006B66F4" w:rsidRPr="00007F65">
        <w:rPr>
          <w:color w:val="000000"/>
          <w:sz w:val="28"/>
          <w:szCs w:val="28"/>
          <w:shd w:val="clear" w:color="auto" w:fill="FFFFFF"/>
        </w:rPr>
        <w:t>) в статье 4.41: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>- в пункте 1 слово «мусор» заменить на слово «смёт»;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>- в пункте 8 слова «отходы и мусор» заменить словами «твердые коммунальные отходы;»;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>- в пункте 9 слова «</w:t>
      </w:r>
      <w:r w:rsidRPr="00007F65">
        <w:rPr>
          <w:color w:val="000000"/>
          <w:sz w:val="28"/>
          <w:szCs w:val="28"/>
        </w:rPr>
        <w:t>крупногабаритный строительный мусор» заменить словами «отходы производства и потребления, в том числе строительные отходы»;</w:t>
      </w:r>
    </w:p>
    <w:p w:rsidR="006B66F4" w:rsidRPr="00007F65" w:rsidRDefault="00B9509A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  <w:shd w:val="clear" w:color="auto" w:fill="FFFFFF"/>
        </w:rPr>
        <w:t>е</w:t>
      </w:r>
      <w:r w:rsidR="006B66F4" w:rsidRPr="00007F65">
        <w:rPr>
          <w:color w:val="000000"/>
          <w:sz w:val="28"/>
          <w:szCs w:val="28"/>
          <w:shd w:val="clear" w:color="auto" w:fill="FFFFFF"/>
        </w:rPr>
        <w:t>) д</w:t>
      </w:r>
      <w:r w:rsidR="006B66F4" w:rsidRPr="00007F65">
        <w:rPr>
          <w:color w:val="000000"/>
          <w:sz w:val="28"/>
          <w:szCs w:val="28"/>
        </w:rPr>
        <w:t>ополнить статью 4.51 пунктом 15 следующего содержания: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</w:rPr>
        <w:t xml:space="preserve">«15) </w:t>
      </w:r>
      <w:r w:rsidRPr="00007F65">
        <w:rPr>
          <w:color w:val="000000"/>
          <w:sz w:val="28"/>
          <w:szCs w:val="28"/>
          <w:shd w:val="clear" w:color="auto" w:fill="FFFFFF"/>
        </w:rPr>
        <w:t>удаление с земельного участка борщевика Сосновского.»;</w:t>
      </w:r>
    </w:p>
    <w:p w:rsidR="006B66F4" w:rsidRPr="00007F65" w:rsidRDefault="00B9509A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  <w:shd w:val="clear" w:color="auto" w:fill="FFFFFF"/>
        </w:rPr>
        <w:t>ж</w:t>
      </w:r>
      <w:r w:rsidR="006B66F4" w:rsidRPr="00007F65">
        <w:rPr>
          <w:color w:val="000000"/>
          <w:sz w:val="28"/>
          <w:szCs w:val="28"/>
          <w:shd w:val="clear" w:color="auto" w:fill="FFFFFF"/>
        </w:rPr>
        <w:t>) д</w:t>
      </w:r>
      <w:r w:rsidR="006B66F4" w:rsidRPr="00007F65">
        <w:rPr>
          <w:color w:val="000000"/>
          <w:sz w:val="28"/>
          <w:szCs w:val="28"/>
        </w:rPr>
        <w:t xml:space="preserve">ополнить статью 4.52 пунктом 11 следующего содержания: 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</w:rPr>
        <w:t>«</w:t>
      </w:r>
      <w:r w:rsidRPr="00007F65">
        <w:rPr>
          <w:color w:val="000000"/>
          <w:sz w:val="28"/>
          <w:szCs w:val="28"/>
          <w:shd w:val="clear" w:color="auto" w:fill="FFFFFF"/>
        </w:rPr>
        <w:t>11) удалять на земельных участках борщевик Сосновского.»;</w:t>
      </w:r>
    </w:p>
    <w:p w:rsidR="006B66F4" w:rsidRPr="00007F65" w:rsidRDefault="00B9509A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>з</w:t>
      </w:r>
      <w:r w:rsidR="006B66F4" w:rsidRPr="00007F65">
        <w:rPr>
          <w:color w:val="000000"/>
          <w:sz w:val="28"/>
          <w:szCs w:val="28"/>
          <w:shd w:val="clear" w:color="auto" w:fill="FFFFFF"/>
        </w:rPr>
        <w:t>) в статье 4.53: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>- в пункте 1, слово «мусор», заменить словом «смёт»;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  <w:shd w:val="clear" w:color="auto" w:fill="FFFFFF"/>
        </w:rPr>
        <w:t>- д</w:t>
      </w:r>
      <w:r w:rsidRPr="00007F65">
        <w:rPr>
          <w:color w:val="000000"/>
          <w:sz w:val="28"/>
          <w:szCs w:val="28"/>
        </w:rPr>
        <w:t>ополнить пунктом 10 следующего содержания: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</w:rPr>
        <w:t xml:space="preserve">«10) </w:t>
      </w:r>
      <w:r w:rsidRPr="00007F65">
        <w:rPr>
          <w:color w:val="000000"/>
          <w:sz w:val="28"/>
          <w:szCs w:val="28"/>
          <w:shd w:val="clear" w:color="auto" w:fill="FFFFFF"/>
        </w:rPr>
        <w:t>Способствовать размножению на земельных участках борщевика Сосновского.»;</w:t>
      </w:r>
    </w:p>
    <w:p w:rsidR="006B66F4" w:rsidRPr="00007F65" w:rsidRDefault="00B9509A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и</w:t>
      </w:r>
      <w:r w:rsidR="006B66F4" w:rsidRPr="00007F65">
        <w:rPr>
          <w:color w:val="000000"/>
          <w:sz w:val="28"/>
          <w:szCs w:val="28"/>
        </w:rPr>
        <w:t>) в статье 4.67: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- в пункте 7 слова «строительного мусора» заменить словами «отходов производства и потребления, в том числе строительных отходов»;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  <w:shd w:val="clear" w:color="auto" w:fill="FFFFFF"/>
        </w:rPr>
        <w:t>к) д</w:t>
      </w:r>
      <w:r w:rsidRPr="00007F65">
        <w:rPr>
          <w:color w:val="000000"/>
          <w:sz w:val="28"/>
          <w:szCs w:val="28"/>
        </w:rPr>
        <w:t>ополнить статьей 4.71.1. следующего содержания: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lastRenderedPageBreak/>
        <w:t xml:space="preserve">«4.71.1. На кладбище должны быть оборудованы контейнерные площадки для накопления ТКО в соответствии с </w:t>
      </w:r>
      <w:hyperlink w:anchor="sub_1003" w:history="1">
        <w:r w:rsidRPr="00007F65">
          <w:rPr>
            <w:rStyle w:val="a7"/>
            <w:color w:val="000000"/>
            <w:sz w:val="28"/>
            <w:szCs w:val="28"/>
          </w:rPr>
          <w:t>пунктом 3</w:t>
        </w:r>
      </w:hyperlink>
      <w:r w:rsidRPr="00007F65">
        <w:rPr>
          <w:color w:val="000000"/>
          <w:sz w:val="28"/>
          <w:szCs w:val="28"/>
        </w:rPr>
        <w:t xml:space="preserve"> 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постановления Главного государственного санитарного врача РФ от 28 января </w:t>
      </w:r>
      <w:smartTag w:uri="urn:schemas-microsoft-com:office:smarttags" w:element="metricconverter">
        <w:smartTagPr>
          <w:attr w:name="ProductID" w:val="2021 г"/>
        </w:smartTagPr>
        <w:r w:rsidRPr="00007F65">
          <w:rPr>
            <w:color w:val="000000"/>
            <w:sz w:val="28"/>
            <w:szCs w:val="28"/>
            <w:shd w:val="clear" w:color="auto" w:fill="FFFFFF"/>
          </w:rPr>
          <w:t>2021 г</w:t>
        </w:r>
      </w:smartTag>
      <w:r w:rsidRPr="00007F65">
        <w:rPr>
          <w:color w:val="000000"/>
          <w:sz w:val="28"/>
          <w:szCs w:val="28"/>
          <w:shd w:val="clear" w:color="auto" w:fill="FFFFFF"/>
        </w:rPr>
        <w:t>. N 3 "Об утверждении санитарных правил и норм СанПиН 2.1.3684-21.»;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6F4" w:rsidRPr="00007F65" w:rsidRDefault="00B9509A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6B66F4" w:rsidRPr="00007F65">
        <w:rPr>
          <w:rFonts w:ascii="Times New Roman" w:hAnsi="Times New Roman"/>
          <w:sz w:val="28"/>
          <w:szCs w:val="28"/>
          <w:shd w:val="clear" w:color="auto" w:fill="FFFFFF"/>
        </w:rPr>
        <w:t xml:space="preserve"> В разделе 6: 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sz w:val="28"/>
          <w:szCs w:val="28"/>
          <w:shd w:val="clear" w:color="auto" w:fill="FFFFFF"/>
        </w:rPr>
        <w:t>а) дополнить статьей 6.6.1 следующего содержания: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«6.6.1. Не допускается промывка контейнеров и (или) бункеров на контейнерных площадках.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9"/>
      <w:r w:rsidRPr="00007F65">
        <w:rPr>
          <w:rFonts w:ascii="Times New Roman" w:hAnsi="Times New Roman"/>
          <w:sz w:val="28"/>
          <w:szCs w:val="28"/>
        </w:rPr>
        <w:t>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0"/>
      <w:bookmarkEnd w:id="1"/>
      <w:r w:rsidRPr="00007F65">
        <w:rPr>
          <w:rFonts w:ascii="Times New Roman" w:hAnsi="Times New Roman"/>
          <w:sz w:val="28"/>
          <w:szCs w:val="28"/>
        </w:rPr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007F65">
        <w:rPr>
          <w:rFonts w:ascii="Times New Roman" w:hAnsi="Times New Roman"/>
          <w:sz w:val="28"/>
          <w:szCs w:val="28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bookmarkEnd w:id="3"/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плюс 5°С и выше - не более 1 суток;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плюс 4°С и ниже - не более 3 суток.»;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sz w:val="28"/>
          <w:szCs w:val="28"/>
          <w:shd w:val="clear" w:color="auto" w:fill="FFFFFF"/>
        </w:rPr>
        <w:t>б) дополнить статьями 6.7.1, 6.7.2 следующего содержания: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«6.7.1. 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6.7.2. Допускается сбор и удаление (вывоз) ТКО (КГО) с территорий сельских поселений или с территорий малоэтажной застройки городских поселений бестарным методом (без накопления ТКО (КГО) на контейнерных площадках).»;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sz w:val="28"/>
          <w:szCs w:val="28"/>
          <w:shd w:val="clear" w:color="auto" w:fill="FFFFFF"/>
        </w:rPr>
        <w:t>в) в статье 6.14: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sz w:val="28"/>
          <w:szCs w:val="28"/>
          <w:shd w:val="clear" w:color="auto" w:fill="FFFFFF"/>
        </w:rPr>
        <w:t>- в пункте 9 слова «строительного мусора» заменить словами «отходов производства и потребления, в том числе строительных отходов»;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sz w:val="28"/>
          <w:szCs w:val="28"/>
          <w:shd w:val="clear" w:color="auto" w:fill="FFFFFF"/>
        </w:rPr>
        <w:t xml:space="preserve">- дополнить пунктами 15-17 следующего содержания: 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«15) сортировка отходов из мусоросборников, а также из мусоровозов на контейнерных площадках;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16) вывоз и сброс отходов в места, не предназначенные для обращения с отходами;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17) Сжигание листьев деревьев, кустарников на территории населенных пунктов.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9B5C8A" w:rsidRPr="00007F65" w:rsidRDefault="009B5C8A" w:rsidP="009B5C8A">
      <w:pPr>
        <w:ind w:firstLine="708"/>
        <w:jc w:val="both"/>
        <w:rPr>
          <w:sz w:val="28"/>
          <w:szCs w:val="28"/>
        </w:rPr>
      </w:pPr>
      <w:r w:rsidRPr="00007F65">
        <w:rPr>
          <w:sz w:val="28"/>
          <w:szCs w:val="28"/>
        </w:rPr>
        <w:t xml:space="preserve">Сжигание древесных отходов на территории домовладения может проводиться в оборудованном месте в соответствии с </w:t>
      </w:r>
      <w:r w:rsidR="00FB2D1C" w:rsidRPr="00007F65">
        <w:rPr>
          <w:sz w:val="28"/>
          <w:szCs w:val="28"/>
        </w:rPr>
        <w:t xml:space="preserve">законодательством о </w:t>
      </w:r>
      <w:r w:rsidRPr="00007F65">
        <w:rPr>
          <w:sz w:val="28"/>
          <w:szCs w:val="28"/>
        </w:rPr>
        <w:t>пожарной безопасности</w:t>
      </w:r>
      <w:r w:rsidR="00FB2D1C" w:rsidRPr="00007F65">
        <w:rPr>
          <w:sz w:val="28"/>
          <w:szCs w:val="28"/>
        </w:rPr>
        <w:t>.»;</w:t>
      </w:r>
      <w:r w:rsidRPr="00007F65">
        <w:rPr>
          <w:sz w:val="28"/>
          <w:szCs w:val="28"/>
        </w:rPr>
        <w:t xml:space="preserve"> </w:t>
      </w:r>
    </w:p>
    <w:p w:rsidR="009B5C8A" w:rsidRPr="00007F65" w:rsidRDefault="009B5C8A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г) дополнить статьей 6.22.1 следующего содержания: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 xml:space="preserve">«6.22.1 Объекты, предназначенные для приема и (или) очистки ЖБО, должны соответствовать требованиям </w:t>
      </w:r>
      <w:hyperlink r:id="rId7" w:history="1">
        <w:r w:rsidRPr="00007F65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007F65">
        <w:rPr>
          <w:rFonts w:ascii="Times New Roman" w:hAnsi="Times New Roman"/>
          <w:color w:val="000000"/>
          <w:sz w:val="28"/>
          <w:szCs w:val="28"/>
        </w:rPr>
        <w:t xml:space="preserve"> от 07.12.2011 N 416-ФЗ «О водоснабжении и водоотведении» </w:t>
      </w:r>
      <w:r w:rsidRPr="00007F65">
        <w:rPr>
          <w:rFonts w:ascii="Times New Roman" w:hAnsi="Times New Roman"/>
          <w:sz w:val="28"/>
          <w:szCs w:val="28"/>
        </w:rPr>
        <w:t>(далее - Федеральный закон от 07.12.2011 N 416-ФЗ),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Pr="00007F65">
        <w:rPr>
          <w:rFonts w:ascii="Times New Roman" w:hAnsi="Times New Roman"/>
          <w:sz w:val="28"/>
          <w:szCs w:val="28"/>
        </w:rPr>
        <w:t>дополнить статью 6.23.1 абзацем следующего содержания: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«Хозяйствующие субъекты, эксплуатирующие общественные туалеты и мобильные туалетные кабины, обязаны обеспечить их содержание и эксплуатацию в соответствии с требованиями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 xml:space="preserve">е) статью 6.23.2 изложить в новой редакции: 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«6.23.2. Не допускается наполнение выгреба выше, чем 0,35 метров до поверхности земли, выгреб следует очищать по мере его заполнения, но не реже 1 раза в полгода.»;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 xml:space="preserve">ж) пункт 1 статьи </w:t>
      </w:r>
      <w:r w:rsidRPr="00007F65">
        <w:rPr>
          <w:rFonts w:ascii="Times New Roman" w:hAnsi="Times New Roman"/>
          <w:sz w:val="28"/>
          <w:szCs w:val="28"/>
        </w:rPr>
        <w:t>6.24.1 изложить в новой редакции: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46"/>
      <w:r w:rsidRPr="00007F65">
        <w:rPr>
          <w:rFonts w:ascii="Times New Roman" w:hAnsi="Times New Roman"/>
          <w:sz w:val="28"/>
          <w:szCs w:val="28"/>
        </w:rPr>
        <w:t>«1) вывозить жидкие коммунальные отходы непосредственно на поля и огороды, в места, не предназначенные для приема и (или) очистки ЖБО.»;</w:t>
      </w:r>
    </w:p>
    <w:bookmarkEnd w:id="4"/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з) в статье 6.25 слова «отходов, мусора» заменить словами «отходов производства и потребления, в том числе строительных отходов и твердых коммунальных отходов».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5) в разделе 7 в статье 7.19 в пункте 2: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- слово «мусора» заменить словом «смёта».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6. в разделе 8: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а) дополнить статьей 8.29.1 следующего содержания:</w:t>
      </w:r>
    </w:p>
    <w:p w:rsidR="006B66F4" w:rsidRPr="00007F65" w:rsidRDefault="006B66F4" w:rsidP="009B5C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7F65">
        <w:rPr>
          <w:color w:val="000000"/>
          <w:sz w:val="28"/>
          <w:szCs w:val="28"/>
          <w:shd w:val="clear" w:color="auto" w:fill="FFFFFF"/>
        </w:rPr>
        <w:t xml:space="preserve">«8.29.1 При отсутствии площадок, выгул животных разрешается на пустырях (не благоустроенных местах общего пользования), </w:t>
      </w:r>
      <w:r w:rsidR="009B5C8A" w:rsidRPr="00007F65">
        <w:rPr>
          <w:sz w:val="28"/>
          <w:szCs w:val="28"/>
        </w:rPr>
        <w:t>в переулках на озеленённых территориях одноэтажной застройки, на лесных участках расположенных на землях населенных пунктов Осташковского городского округа</w:t>
      </w:r>
      <w:r w:rsidRPr="00007F65">
        <w:rPr>
          <w:color w:val="000000"/>
          <w:sz w:val="28"/>
          <w:szCs w:val="28"/>
          <w:shd w:val="clear" w:color="auto" w:fill="FFFFFF"/>
        </w:rPr>
        <w:t>, при условии обеспечения безопасности для жизни и здоровья людей, соблюдения санитарных норм и уборки загрязнений места выгула продуктами жизнедеятельности животного сопровождающим ее лицом.»;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б) д</w:t>
      </w:r>
      <w:r w:rsidRPr="00007F65">
        <w:rPr>
          <w:rFonts w:ascii="Times New Roman" w:hAnsi="Times New Roman"/>
          <w:sz w:val="28"/>
          <w:szCs w:val="28"/>
        </w:rPr>
        <w:t>ополнить подразделом «Требования по безопасности при содержании животных» и статьями 8.60, ст.8.61 следующего содержания:</w:t>
      </w:r>
    </w:p>
    <w:p w:rsidR="009B5C8A" w:rsidRPr="00007F65" w:rsidRDefault="009B5C8A" w:rsidP="009B5C8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7F65">
        <w:rPr>
          <w:rFonts w:ascii="Times New Roman" w:hAnsi="Times New Roman"/>
          <w:b/>
          <w:sz w:val="28"/>
          <w:szCs w:val="28"/>
        </w:rPr>
        <w:t>«Требования по безопасности при содержании животных</w:t>
      </w:r>
    </w:p>
    <w:p w:rsidR="009B5C8A" w:rsidRPr="00007F65" w:rsidRDefault="009B5C8A" w:rsidP="009B5C8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lastRenderedPageBreak/>
        <w:t>8.60.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 в соответствии с Федеральным законом от 27.12.2018 N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8.61. Не допускается: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8.61.1) выгул несовершеннолетним в возрасте от 14 до 16 лет собак пород, определенных Законом Тверской области от 14.07.2003 N 46-ЗО «Об административных правонарушениях»;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 xml:space="preserve">8.61.2) выгул несовершеннолетним в возрасте до 14 лет собак пород, указанных в </w:t>
      </w:r>
      <w:hyperlink r:id="rId8" w:history="1">
        <w:r w:rsidRPr="00007F65">
          <w:rPr>
            <w:rFonts w:ascii="Times New Roman" w:hAnsi="Times New Roman"/>
            <w:sz w:val="28"/>
            <w:szCs w:val="28"/>
          </w:rPr>
          <w:t>пункте 1</w:t>
        </w:r>
      </w:hyperlink>
      <w:r w:rsidRPr="00007F65">
        <w:rPr>
          <w:rFonts w:ascii="Times New Roman" w:hAnsi="Times New Roman"/>
          <w:sz w:val="28"/>
          <w:szCs w:val="28"/>
        </w:rPr>
        <w:t xml:space="preserve"> настоящей статьи, а равно метисов данных пород;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 xml:space="preserve">8.61.3) натравливание собственником животного (собаки) на людей или домашних животных, не повлекшее причинение вреда здоровью человека, увечья или гибель домашнего животного, если это деяние не содержит признаков преступления, предусмотренного Уголовным </w:t>
      </w:r>
      <w:hyperlink r:id="rId9" w:history="1">
        <w:r w:rsidRPr="00007F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7F65">
        <w:rPr>
          <w:rFonts w:ascii="Times New Roman" w:hAnsi="Times New Roman"/>
          <w:sz w:val="28"/>
          <w:szCs w:val="28"/>
        </w:rPr>
        <w:t xml:space="preserve"> Российской Федерации, и признаков правонарушения, предусмотренного </w:t>
      </w:r>
      <w:hyperlink r:id="rId10" w:history="1">
        <w:r w:rsidRPr="00007F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7F65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 xml:space="preserve">8.61.4) допущении собственником животного по неосторожности нападения собаки на человека с причинением вреда здоровью человека, если это деяние не содержит признаков преступления, предусмотренного Уголовным </w:t>
      </w:r>
      <w:hyperlink r:id="rId11" w:history="1">
        <w:r w:rsidRPr="00007F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7F6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8.61.5) допущении собственником животного по неосторожности нападения собаки на другое домашнее животное, повлекшего причинение увечья или гибель последнего;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 xml:space="preserve">8.61.6) допущении собственником животного причинения домашним животным ущерба чужому имуществу, если это деяние не содержит признаков преступления, предусмотренного Уголовным </w:t>
      </w:r>
      <w:hyperlink r:id="rId12" w:history="1">
        <w:r w:rsidRPr="00007F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7F65">
        <w:rPr>
          <w:rFonts w:ascii="Times New Roman" w:hAnsi="Times New Roman"/>
          <w:sz w:val="28"/>
          <w:szCs w:val="28"/>
        </w:rPr>
        <w:t xml:space="preserve"> Российской Федерации, и признаков правонарушений, предусмотренных </w:t>
      </w:r>
      <w:hyperlink r:id="rId13" w:history="1">
        <w:r w:rsidRPr="00007F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7F65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и Законом Тверской области от 14.07.2003 N 46-ЗО «Об административных правонарушениях».»;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7) в разделе 12 статью 12.14 дополнить пунктами следующего содержания: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«- движение транспортных средств при запрете (ограничении) в неблагоприятный период по причине природно-климатических условий, устанавливаемое постановлением Администрации Осташковского городского округа;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движение транспортных средств при запрете (ограничении), в связи с низкой (не достаточной) несущей способностью дорожного полотна (дороги), устанавливаемое постановлением Администрации Осташковского городского округа.»;</w:t>
      </w:r>
    </w:p>
    <w:p w:rsidR="009B5C8A" w:rsidRPr="00007F65" w:rsidRDefault="009B5C8A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8) раздел 13: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lastRenderedPageBreak/>
        <w:t>а) в статье 13.5: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в параграфе 7 вместо слов «и строительный мусор» словами «отходы производства и потребления, в том числе строительные отходы и твердые коммунальные отходы;»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дополнить абзацем следующего содержания: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 являются земляными работами работы, осуществляемые в соответствии с выданным разрешением на строительство.»;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 статье 13.24 слова «Строительный мусор» заменить словами «Строительные отходы»;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 статье 13.30 слова «строительным мусором» заменить словами «твердыми коммунальными и строительными отходами»;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9) в разделе 15: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статье 15.3: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параграфе 5 слова «</w:t>
      </w:r>
      <w:r w:rsidRPr="00007F65">
        <w:rPr>
          <w:rFonts w:ascii="Times New Roman" w:hAnsi="Times New Roman"/>
          <w:color w:val="000000"/>
          <w:sz w:val="28"/>
          <w:szCs w:val="28"/>
        </w:rPr>
        <w:t>бытового и строительного мусора» заменить словами «отходов производства и потребления, в том числе строительных и твердых коммунальных отходов»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 xml:space="preserve">10) в разделе 23: 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а) статью 23.2 дополнить словами: «Исключение составляют мусорные контейнеры, оборудованные крышкой, колесами для транспортировки в количестве 4-х штук, адаптированные к подъемно-загрузочным устройствам мусоровозов ("евроконтейнеры") емкостью 1,1 куб.м.»;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б) в параграфе 2 статьи 23.4 слова «строительный мусор» заменить словами «отходы производства и потребления, в том числе строительные отходы»;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 xml:space="preserve">11) </w:t>
      </w:r>
      <w:r w:rsidR="009B5C8A" w:rsidRPr="00007F65">
        <w:rPr>
          <w:rFonts w:ascii="Times New Roman" w:hAnsi="Times New Roman"/>
          <w:color w:val="000000"/>
          <w:sz w:val="28"/>
          <w:szCs w:val="28"/>
        </w:rPr>
        <w:t>раздел</w:t>
      </w:r>
      <w:r w:rsidRPr="00007F65">
        <w:rPr>
          <w:rFonts w:ascii="Times New Roman" w:hAnsi="Times New Roman"/>
          <w:color w:val="000000"/>
          <w:sz w:val="28"/>
          <w:szCs w:val="28"/>
        </w:rPr>
        <w:t xml:space="preserve"> 26, дополнить статьями 26.4 - 26.6 следующего содержания: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 xml:space="preserve">«26.4. Источниками не 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 (шахтные и трубчатые колодцы, каптажи родников) общественного и индивидуального пользования. Которые оборудуются в соответствии с требования к оборудованию и содержанию водозаборных сооружений и прилегающей к ним территории </w:t>
      </w:r>
      <w:r w:rsidRPr="00007F65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от 28 января 2021 г. N 3 </w:t>
      </w:r>
      <w:r w:rsidR="00FB2D1C" w:rsidRPr="00007F6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07F65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санитарных правил и норм СанПиН 2.1.3684-21 </w:t>
      </w:r>
      <w:r w:rsidR="00FB2D1C" w:rsidRPr="00007F6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07F65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FB2D1C" w:rsidRPr="00007F65">
        <w:rPr>
          <w:rFonts w:ascii="Times New Roman" w:hAnsi="Times New Roman"/>
          <w:sz w:val="28"/>
          <w:szCs w:val="28"/>
          <w:shd w:val="clear" w:color="auto" w:fill="FFFFFF"/>
        </w:rPr>
        <w:t xml:space="preserve"> (профилактических) мероприятий»</w:t>
      </w:r>
      <w:r w:rsidRPr="00007F65">
        <w:rPr>
          <w:rFonts w:ascii="Times New Roman" w:hAnsi="Times New Roman"/>
          <w:sz w:val="28"/>
          <w:szCs w:val="28"/>
        </w:rPr>
        <w:t>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Содержание колодцев осуществляет лицо, определяемое в порядке, установленном в постановлении Администрации Осташковского городского округа.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lastRenderedPageBreak/>
        <w:t>26.5. Конструкция колодца и прилегающая территория содержат: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оголовок (надземная часть колодца) служит для защиты шахты от засорения и загрязнения, а также для водоподъема, водозабора и должен быть не менее чем на 0,7-0,8 метра выше поверхности земли;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в будку;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по периметру оголовка колодца должен быть сделан «замок» из хорошо промятой и тщательно уплотненной глины или жирного суглинка глубиной 2 м и шириной 1 м, а также отмостка из камня, кирпича, бетона или асфальта радиусом не менее 2 м с уклоном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26.6. На территории колодцев запрещается: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мытье автомашин, водопой животных, стирка и полоскание белья, а также осуществление других видов деятельности, способствующих загрязнению воды в радиусе ближе 20 м от колодца (каптажа);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- подъем воды с помощью насоса, ведрами, приносимыми населением.».</w:t>
      </w:r>
    </w:p>
    <w:p w:rsidR="006B66F4" w:rsidRPr="00007F65" w:rsidRDefault="006B66F4" w:rsidP="009B5C8A">
      <w:pPr>
        <w:pStyle w:val="2"/>
        <w:ind w:firstLine="709"/>
        <w:jc w:val="both"/>
        <w:rPr>
          <w:color w:val="000000"/>
          <w:sz w:val="28"/>
          <w:szCs w:val="28"/>
        </w:rPr>
      </w:pPr>
    </w:p>
    <w:p w:rsidR="006B66F4" w:rsidRPr="00007F65" w:rsidRDefault="006B66F4" w:rsidP="009B5C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F65">
        <w:rPr>
          <w:rFonts w:ascii="Times New Roman" w:hAnsi="Times New Roman" w:cs="Times New Roman"/>
          <w:color w:val="000000"/>
          <w:sz w:val="28"/>
          <w:szCs w:val="28"/>
        </w:rPr>
        <w:t>1.2. Приложение 3</w:t>
      </w:r>
      <w:r w:rsidRPr="00007F65">
        <w:rPr>
          <w:color w:val="000000"/>
          <w:sz w:val="28"/>
          <w:szCs w:val="28"/>
        </w:rPr>
        <w:t xml:space="preserve"> </w:t>
      </w:r>
      <w:r w:rsidRPr="00007F65">
        <w:rPr>
          <w:rFonts w:ascii="Times New Roman" w:hAnsi="Times New Roman" w:cs="Times New Roman"/>
          <w:color w:val="000000"/>
          <w:sz w:val="28"/>
          <w:szCs w:val="28"/>
        </w:rPr>
        <w:t>к Правилам благоустройства территории Осташковского городского округа «Методика определения компенсационной стоимости за вырубку и уничтожение зеленых насаждений» признать утратившим силу;</w:t>
      </w:r>
    </w:p>
    <w:p w:rsidR="006B66F4" w:rsidRPr="00007F65" w:rsidRDefault="006B66F4" w:rsidP="009B5C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F65">
        <w:rPr>
          <w:rFonts w:ascii="Times New Roman" w:hAnsi="Times New Roman" w:cs="Times New Roman"/>
          <w:color w:val="000000"/>
          <w:sz w:val="28"/>
          <w:szCs w:val="28"/>
        </w:rPr>
        <w:t>1.3. Приложение 4 к Правилам благоустройства территории Осташковского городского округа «Разрешение на снос (порубочный билет) с взиманием компенсационной стоимости» признать утратившим силу;</w:t>
      </w:r>
    </w:p>
    <w:p w:rsidR="006B66F4" w:rsidRPr="00007F65" w:rsidRDefault="006B66F4" w:rsidP="009B5C8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2.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6F4" w:rsidRPr="00007F65" w:rsidRDefault="006B66F4" w:rsidP="009B5C8A">
      <w:pPr>
        <w:pStyle w:val="1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B66F4" w:rsidRPr="00007F65" w:rsidRDefault="006B66F4" w:rsidP="009B5C8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6F4" w:rsidRPr="00007F65" w:rsidRDefault="006B66F4" w:rsidP="00175FD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1C" w:rsidRPr="00007F65" w:rsidRDefault="00FB2D1C" w:rsidP="00175FD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6B66F4" w:rsidRPr="00007F65" w:rsidTr="00536C22">
        <w:tc>
          <w:tcPr>
            <w:tcW w:w="5812" w:type="dxa"/>
          </w:tcPr>
          <w:p w:rsidR="006B66F4" w:rsidRPr="00007F65" w:rsidRDefault="006B66F4" w:rsidP="00536C2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color w:val="000000"/>
                <w:sz w:val="28"/>
                <w:szCs w:val="28"/>
              </w:rPr>
              <w:t>Глава Осташковского  городского округа</w:t>
            </w:r>
          </w:p>
        </w:tc>
        <w:tc>
          <w:tcPr>
            <w:tcW w:w="3827" w:type="dxa"/>
          </w:tcPr>
          <w:p w:rsidR="006B66F4" w:rsidRPr="00007F65" w:rsidRDefault="006B66F4" w:rsidP="00536C22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B66F4" w:rsidRPr="00007F65" w:rsidTr="00536C22">
        <w:tc>
          <w:tcPr>
            <w:tcW w:w="5812" w:type="dxa"/>
          </w:tcPr>
          <w:p w:rsidR="006B66F4" w:rsidRPr="00007F65" w:rsidRDefault="006B66F4" w:rsidP="00536C2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66F4" w:rsidRPr="00007F65" w:rsidRDefault="006B66F4" w:rsidP="00536C2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5C8A" w:rsidRPr="00007F65" w:rsidTr="00536C22">
        <w:tc>
          <w:tcPr>
            <w:tcW w:w="5812" w:type="dxa"/>
          </w:tcPr>
          <w:p w:rsidR="009B5C8A" w:rsidRPr="00007F65" w:rsidRDefault="009B5C8A" w:rsidP="00536C2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5C8A" w:rsidRPr="00007F65" w:rsidRDefault="009B5C8A" w:rsidP="00536C2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66F4" w:rsidRPr="00A9736A" w:rsidTr="00536C22">
        <w:tc>
          <w:tcPr>
            <w:tcW w:w="5812" w:type="dxa"/>
          </w:tcPr>
          <w:p w:rsidR="006B66F4" w:rsidRPr="00007F65" w:rsidRDefault="006B66F4" w:rsidP="00536C22">
            <w:pPr>
              <w:pStyle w:val="a4"/>
              <w:tabs>
                <w:tab w:val="right" w:pos="468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Осташковской городской Думы</w:t>
            </w:r>
          </w:p>
        </w:tc>
        <w:tc>
          <w:tcPr>
            <w:tcW w:w="3827" w:type="dxa"/>
          </w:tcPr>
          <w:p w:rsidR="006B66F4" w:rsidRPr="00A07CDD" w:rsidRDefault="006B66F4" w:rsidP="00536C22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F65">
              <w:rPr>
                <w:rFonts w:ascii="Times New Roman" w:hAnsi="Times New Roman"/>
                <w:color w:val="000000"/>
                <w:sz w:val="28"/>
                <w:szCs w:val="28"/>
              </w:rPr>
              <w:t>М.А. Волков</w:t>
            </w:r>
          </w:p>
        </w:tc>
      </w:tr>
    </w:tbl>
    <w:p w:rsidR="006B66F4" w:rsidRPr="00F7718F" w:rsidRDefault="006B66F4">
      <w:pPr>
        <w:suppressAutoHyphens w:val="0"/>
        <w:overflowPunct/>
        <w:autoSpaceDE/>
        <w:spacing w:after="160" w:line="259" w:lineRule="auto"/>
        <w:rPr>
          <w:strike/>
          <w:lang w:eastAsia="ru-RU"/>
        </w:rPr>
      </w:pPr>
    </w:p>
    <w:sectPr w:rsidR="006B66F4" w:rsidRPr="00F7718F" w:rsidSect="00F03E91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3F" w:rsidRDefault="006E063F">
      <w:r>
        <w:separator/>
      </w:r>
    </w:p>
  </w:endnote>
  <w:endnote w:type="continuationSeparator" w:id="0">
    <w:p w:rsidR="006E063F" w:rsidRDefault="006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3F" w:rsidRDefault="006E063F">
      <w:r>
        <w:separator/>
      </w:r>
    </w:p>
  </w:footnote>
  <w:footnote w:type="continuationSeparator" w:id="0">
    <w:p w:rsidR="006E063F" w:rsidRDefault="006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F4" w:rsidRDefault="00753A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3E91">
      <w:rPr>
        <w:noProof/>
      </w:rPr>
      <w:t>5</w:t>
    </w:r>
    <w:r>
      <w:rPr>
        <w:noProof/>
      </w:rPr>
      <w:fldChar w:fldCharType="end"/>
    </w:r>
  </w:p>
  <w:p w:rsidR="006B66F4" w:rsidRDefault="006B66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60B1"/>
    <w:multiLevelType w:val="hybridMultilevel"/>
    <w:tmpl w:val="5340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FDD"/>
    <w:rsid w:val="00007F65"/>
    <w:rsid w:val="00057E85"/>
    <w:rsid w:val="0006292F"/>
    <w:rsid w:val="000726D0"/>
    <w:rsid w:val="00081BB0"/>
    <w:rsid w:val="00091C06"/>
    <w:rsid w:val="00095584"/>
    <w:rsid w:val="000C760A"/>
    <w:rsid w:val="000E55E8"/>
    <w:rsid w:val="001029CB"/>
    <w:rsid w:val="0013344C"/>
    <w:rsid w:val="001635E5"/>
    <w:rsid w:val="00175FDD"/>
    <w:rsid w:val="001907CC"/>
    <w:rsid w:val="001D4E55"/>
    <w:rsid w:val="001D56A0"/>
    <w:rsid w:val="002564EC"/>
    <w:rsid w:val="0026248A"/>
    <w:rsid w:val="00265CFB"/>
    <w:rsid w:val="00274FA3"/>
    <w:rsid w:val="002A3009"/>
    <w:rsid w:val="002A5983"/>
    <w:rsid w:val="0033728A"/>
    <w:rsid w:val="00340392"/>
    <w:rsid w:val="003433D1"/>
    <w:rsid w:val="003A545F"/>
    <w:rsid w:val="003B2E1A"/>
    <w:rsid w:val="004425A3"/>
    <w:rsid w:val="00465323"/>
    <w:rsid w:val="00481129"/>
    <w:rsid w:val="00491061"/>
    <w:rsid w:val="004F1684"/>
    <w:rsid w:val="005270B7"/>
    <w:rsid w:val="00536C22"/>
    <w:rsid w:val="005B137A"/>
    <w:rsid w:val="005D0CFD"/>
    <w:rsid w:val="005D4FB9"/>
    <w:rsid w:val="00627D2E"/>
    <w:rsid w:val="006539FC"/>
    <w:rsid w:val="00667122"/>
    <w:rsid w:val="00672A9E"/>
    <w:rsid w:val="006755F1"/>
    <w:rsid w:val="00680286"/>
    <w:rsid w:val="006B4D28"/>
    <w:rsid w:val="006B66F4"/>
    <w:rsid w:val="006D0D85"/>
    <w:rsid w:val="006E063F"/>
    <w:rsid w:val="00753A4B"/>
    <w:rsid w:val="00765512"/>
    <w:rsid w:val="00791C81"/>
    <w:rsid w:val="007A2CBB"/>
    <w:rsid w:val="007A6369"/>
    <w:rsid w:val="00832ED4"/>
    <w:rsid w:val="00840475"/>
    <w:rsid w:val="00873F54"/>
    <w:rsid w:val="00893F55"/>
    <w:rsid w:val="008F2666"/>
    <w:rsid w:val="009400B2"/>
    <w:rsid w:val="0094051F"/>
    <w:rsid w:val="00942B56"/>
    <w:rsid w:val="00947D92"/>
    <w:rsid w:val="009563F0"/>
    <w:rsid w:val="00971D46"/>
    <w:rsid w:val="00991ADA"/>
    <w:rsid w:val="00995114"/>
    <w:rsid w:val="009B103E"/>
    <w:rsid w:val="009B5C8A"/>
    <w:rsid w:val="009C39CB"/>
    <w:rsid w:val="00A01A51"/>
    <w:rsid w:val="00A07CDD"/>
    <w:rsid w:val="00A3420B"/>
    <w:rsid w:val="00A34AC2"/>
    <w:rsid w:val="00A50BA0"/>
    <w:rsid w:val="00A9736A"/>
    <w:rsid w:val="00AA013D"/>
    <w:rsid w:val="00B4798F"/>
    <w:rsid w:val="00B52F4D"/>
    <w:rsid w:val="00B66394"/>
    <w:rsid w:val="00B9509A"/>
    <w:rsid w:val="00BA0BAD"/>
    <w:rsid w:val="00BB3C29"/>
    <w:rsid w:val="00BC2FF9"/>
    <w:rsid w:val="00BE1207"/>
    <w:rsid w:val="00C03F52"/>
    <w:rsid w:val="00C21F61"/>
    <w:rsid w:val="00C22121"/>
    <w:rsid w:val="00C30CA5"/>
    <w:rsid w:val="00C4455B"/>
    <w:rsid w:val="00C460D6"/>
    <w:rsid w:val="00C54BC6"/>
    <w:rsid w:val="00C6192A"/>
    <w:rsid w:val="00C84A95"/>
    <w:rsid w:val="00CA391D"/>
    <w:rsid w:val="00CB25D9"/>
    <w:rsid w:val="00CC1144"/>
    <w:rsid w:val="00CE4555"/>
    <w:rsid w:val="00D11827"/>
    <w:rsid w:val="00D165C9"/>
    <w:rsid w:val="00D27D04"/>
    <w:rsid w:val="00D312F1"/>
    <w:rsid w:val="00D32FB0"/>
    <w:rsid w:val="00D54B1F"/>
    <w:rsid w:val="00D97EA2"/>
    <w:rsid w:val="00DB305C"/>
    <w:rsid w:val="00DC0AD7"/>
    <w:rsid w:val="00DE11C6"/>
    <w:rsid w:val="00E030C0"/>
    <w:rsid w:val="00E30BDD"/>
    <w:rsid w:val="00E81E56"/>
    <w:rsid w:val="00EB7A59"/>
    <w:rsid w:val="00ED0A84"/>
    <w:rsid w:val="00EF0EE5"/>
    <w:rsid w:val="00EF4B60"/>
    <w:rsid w:val="00F03E91"/>
    <w:rsid w:val="00F1501B"/>
    <w:rsid w:val="00F21095"/>
    <w:rsid w:val="00F514F8"/>
    <w:rsid w:val="00F74122"/>
    <w:rsid w:val="00F7718F"/>
    <w:rsid w:val="00F92F9E"/>
    <w:rsid w:val="00FA0334"/>
    <w:rsid w:val="00FB1FB4"/>
    <w:rsid w:val="00FB2D1C"/>
    <w:rsid w:val="00FC0402"/>
    <w:rsid w:val="00FE3E2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A4762C-7A38-45D9-A667-3CA2D8FC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DD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F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175FDD"/>
    <w:rPr>
      <w:rFonts w:ascii="Times New Roman" w:hAnsi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175FDD"/>
    <w:rPr>
      <w:sz w:val="22"/>
      <w:lang w:val="ru-RU" w:eastAsia="en-US"/>
    </w:rPr>
  </w:style>
  <w:style w:type="paragraph" w:styleId="a4">
    <w:name w:val="No Spacing"/>
    <w:link w:val="a3"/>
    <w:uiPriority w:val="1"/>
    <w:qFormat/>
    <w:rsid w:val="00175FD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175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75FD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">
    <w:name w:val="Без интервала2"/>
    <w:uiPriority w:val="99"/>
    <w:rsid w:val="00175FDD"/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175FDD"/>
    <w:rPr>
      <w:rFonts w:cs="Times New Roman"/>
    </w:rPr>
  </w:style>
  <w:style w:type="character" w:customStyle="1" w:styleId="a7">
    <w:name w:val="Гипертекстовая ссылка"/>
    <w:uiPriority w:val="99"/>
    <w:rsid w:val="00175FDD"/>
    <w:rPr>
      <w:rFonts w:cs="Times New Roman"/>
      <w:color w:val="106BBE"/>
    </w:rPr>
  </w:style>
  <w:style w:type="paragraph" w:styleId="a8">
    <w:name w:val="Normal (Web)"/>
    <w:basedOn w:val="a"/>
    <w:uiPriority w:val="99"/>
    <w:rsid w:val="00175FDD"/>
    <w:pPr>
      <w:suppressAutoHyphens w:val="0"/>
      <w:overflowPunct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75FDD"/>
    <w:pPr>
      <w:suppressAutoHyphens w:val="0"/>
      <w:overflowPunct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175FDD"/>
    <w:pPr>
      <w:suppressAutoHyphens w:val="0"/>
      <w:overflowPunct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75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75FDD"/>
    <w:rPr>
      <w:rFonts w:ascii="Courier New" w:hAnsi="Courier New" w:cs="Courier New"/>
      <w:sz w:val="20"/>
      <w:szCs w:val="20"/>
      <w:lang w:eastAsia="ru-RU"/>
    </w:rPr>
  </w:style>
  <w:style w:type="paragraph" w:customStyle="1" w:styleId="4">
    <w:name w:val="Знак Знак4 Знак Знак Знак Знак"/>
    <w:basedOn w:val="a"/>
    <w:uiPriority w:val="99"/>
    <w:rsid w:val="001D4E55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2A5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ACD80C836D9F4C317075E8190E54D4E4DD075D498F4D80F9A927AEBCBC95CA36195F56D53D37AA8BD4C48A902078FBFE4DeFnDH" TargetMode="External"/><Relationship Id="rId13" Type="http://schemas.openxmlformats.org/officeDocument/2006/relationships/hyperlink" Target="consultantplus://offline/ref=FFEEC7C97BFA78FE04E5C8F82F9B759147E7A99A4DA27E72253969FEAFE43911B0E00182924478A74177B854DFb5q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103066/0" TargetMode="External"/><Relationship Id="rId12" Type="http://schemas.openxmlformats.org/officeDocument/2006/relationships/hyperlink" Target="consultantplus://offline/ref=FFEEC7C97BFA78FE04E5C8F82F9B759144EFA89C41A17E72253969FEAFE43911B0E00182924478A74177B854DFb5q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F6B6D63FAFC20D7BB7BDF0A233D553568480E7E399841E92DECF3B7E61A01563305DB070EC135D2F41DC9BE9K3pD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92F0AE2277FDA81A2F67C3F615562FBC1AE06DF140EC39609136AB63A3FB7BF446BAD7327ACFED1FD3522121cFo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2F0AE2277FDA81A2F67C3F615562FBF12E16BFD43EC39609136AB63A3FB7BF446BAD7327ACFED1FD3522121cFo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20</cp:revision>
  <cp:lastPrinted>2021-10-07T06:18:00Z</cp:lastPrinted>
  <dcterms:created xsi:type="dcterms:W3CDTF">2021-10-07T13:28:00Z</dcterms:created>
  <dcterms:modified xsi:type="dcterms:W3CDTF">2021-11-26T12:06:00Z</dcterms:modified>
</cp:coreProperties>
</file>