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A97" w:rsidRPr="00DB45AA" w:rsidRDefault="00747A97" w:rsidP="00747A97">
      <w:pPr>
        <w:pStyle w:val="a3"/>
        <w:jc w:val="center"/>
        <w:rPr>
          <w:rFonts w:ascii="Times New Roman" w:hAnsi="Times New Roman"/>
          <w:sz w:val="28"/>
          <w:szCs w:val="28"/>
        </w:rPr>
      </w:pPr>
      <w:bookmarkStart w:id="0" w:name="_GoBack"/>
      <w:bookmarkEnd w:id="0"/>
    </w:p>
    <w:p w:rsidR="00747A97" w:rsidRPr="00DB45AA" w:rsidRDefault="00747A97" w:rsidP="00747A97">
      <w:pPr>
        <w:pStyle w:val="a3"/>
        <w:jc w:val="center"/>
        <w:rPr>
          <w:rFonts w:ascii="Times New Roman" w:hAnsi="Times New Roman"/>
          <w:sz w:val="28"/>
          <w:szCs w:val="28"/>
        </w:rPr>
      </w:pPr>
      <w:r w:rsidRPr="00DB45AA">
        <w:rPr>
          <w:rFonts w:ascii="Times New Roman" w:hAnsi="Times New Roman"/>
          <w:sz w:val="28"/>
          <w:szCs w:val="28"/>
        </w:rPr>
        <w:t>ТВЕРСКАЯ ОБЛАСТЬ</w:t>
      </w:r>
    </w:p>
    <w:p w:rsidR="00747A97" w:rsidRPr="00DB45AA" w:rsidRDefault="00747A97" w:rsidP="00747A97">
      <w:pPr>
        <w:pStyle w:val="a3"/>
        <w:jc w:val="center"/>
        <w:rPr>
          <w:rFonts w:ascii="Times New Roman" w:hAnsi="Times New Roman"/>
          <w:sz w:val="28"/>
          <w:szCs w:val="28"/>
        </w:rPr>
      </w:pPr>
      <w:r w:rsidRPr="00DB45AA">
        <w:rPr>
          <w:rFonts w:ascii="Times New Roman" w:hAnsi="Times New Roman"/>
          <w:sz w:val="28"/>
          <w:szCs w:val="28"/>
        </w:rPr>
        <w:t>ОСТАШКОВСКИЙ ГОРОДСКОЙ ОКРУГ</w:t>
      </w:r>
    </w:p>
    <w:p w:rsidR="00747A97" w:rsidRPr="00DB45AA" w:rsidRDefault="00747A97" w:rsidP="00747A97">
      <w:pPr>
        <w:pStyle w:val="a3"/>
        <w:jc w:val="center"/>
        <w:rPr>
          <w:rFonts w:ascii="Times New Roman" w:hAnsi="Times New Roman"/>
          <w:sz w:val="28"/>
          <w:szCs w:val="28"/>
        </w:rPr>
      </w:pPr>
    </w:p>
    <w:p w:rsidR="00747A97" w:rsidRPr="00DB45AA" w:rsidRDefault="00747A97" w:rsidP="00747A97">
      <w:pPr>
        <w:pStyle w:val="a3"/>
        <w:jc w:val="center"/>
        <w:rPr>
          <w:rFonts w:ascii="Times New Roman" w:hAnsi="Times New Roman"/>
          <w:sz w:val="28"/>
          <w:szCs w:val="28"/>
        </w:rPr>
      </w:pPr>
      <w:r w:rsidRPr="00DB45AA">
        <w:rPr>
          <w:rFonts w:ascii="Times New Roman" w:hAnsi="Times New Roman"/>
          <w:sz w:val="28"/>
          <w:szCs w:val="28"/>
        </w:rPr>
        <w:t>ОСТАШКОВСКАЯ ГОРОДСКАЯ ДУМА</w:t>
      </w:r>
    </w:p>
    <w:p w:rsidR="00747A97" w:rsidRPr="00DB45AA" w:rsidRDefault="00747A97" w:rsidP="00747A97">
      <w:pPr>
        <w:pStyle w:val="a3"/>
        <w:jc w:val="center"/>
        <w:rPr>
          <w:rFonts w:ascii="Times New Roman" w:hAnsi="Times New Roman"/>
          <w:sz w:val="28"/>
          <w:szCs w:val="28"/>
        </w:rPr>
      </w:pPr>
    </w:p>
    <w:p w:rsidR="00747A97" w:rsidRPr="00DB45AA" w:rsidRDefault="00747A97" w:rsidP="00747A97">
      <w:pPr>
        <w:pStyle w:val="a3"/>
        <w:jc w:val="center"/>
        <w:rPr>
          <w:rFonts w:ascii="Times New Roman" w:hAnsi="Times New Roman"/>
          <w:sz w:val="28"/>
          <w:szCs w:val="28"/>
        </w:rPr>
      </w:pPr>
      <w:r w:rsidRPr="00DB45AA">
        <w:rPr>
          <w:rFonts w:ascii="Times New Roman" w:hAnsi="Times New Roman"/>
          <w:sz w:val="28"/>
          <w:szCs w:val="28"/>
        </w:rPr>
        <w:t>РЕШЕНИЕ</w:t>
      </w:r>
    </w:p>
    <w:p w:rsidR="00747A97" w:rsidRPr="00DB45AA" w:rsidRDefault="00747A97" w:rsidP="00747A97">
      <w:pPr>
        <w:pStyle w:val="a3"/>
        <w:jc w:val="center"/>
        <w:rPr>
          <w:rFonts w:ascii="Times New Roman" w:hAnsi="Times New Roman"/>
          <w:sz w:val="28"/>
          <w:szCs w:val="28"/>
        </w:rPr>
      </w:pPr>
    </w:p>
    <w:tbl>
      <w:tblPr>
        <w:tblW w:w="0" w:type="auto"/>
        <w:tblLook w:val="04A0" w:firstRow="1" w:lastRow="0" w:firstColumn="1" w:lastColumn="0" w:noHBand="0" w:noVBand="1"/>
      </w:tblPr>
      <w:tblGrid>
        <w:gridCol w:w="3222"/>
        <w:gridCol w:w="3220"/>
        <w:gridCol w:w="3195"/>
      </w:tblGrid>
      <w:tr w:rsidR="00747A97" w:rsidRPr="00DB45AA" w:rsidTr="00A93B9C">
        <w:tc>
          <w:tcPr>
            <w:tcW w:w="3284" w:type="dxa"/>
            <w:shd w:val="clear" w:color="auto" w:fill="auto"/>
          </w:tcPr>
          <w:p w:rsidR="00747A97" w:rsidRPr="00DB45AA" w:rsidRDefault="00747A97" w:rsidP="00A93B9C">
            <w:pPr>
              <w:pStyle w:val="a3"/>
              <w:rPr>
                <w:rFonts w:ascii="Times New Roman" w:hAnsi="Times New Roman"/>
                <w:sz w:val="28"/>
                <w:szCs w:val="28"/>
              </w:rPr>
            </w:pPr>
            <w:r>
              <w:rPr>
                <w:rFonts w:ascii="Times New Roman" w:hAnsi="Times New Roman"/>
                <w:sz w:val="28"/>
                <w:szCs w:val="28"/>
              </w:rPr>
              <w:t>29</w:t>
            </w:r>
            <w:r w:rsidRPr="00DB45AA">
              <w:rPr>
                <w:rFonts w:ascii="Times New Roman" w:hAnsi="Times New Roman"/>
                <w:sz w:val="28"/>
                <w:szCs w:val="28"/>
              </w:rPr>
              <w:t>.0</w:t>
            </w:r>
            <w:r>
              <w:rPr>
                <w:rFonts w:ascii="Times New Roman" w:hAnsi="Times New Roman"/>
                <w:sz w:val="28"/>
                <w:szCs w:val="28"/>
              </w:rPr>
              <w:t>3</w:t>
            </w:r>
            <w:r w:rsidRPr="00DB45AA">
              <w:rPr>
                <w:rFonts w:ascii="Times New Roman" w:hAnsi="Times New Roman"/>
                <w:sz w:val="28"/>
                <w:szCs w:val="28"/>
              </w:rPr>
              <w:t>.2018</w:t>
            </w:r>
          </w:p>
        </w:tc>
        <w:tc>
          <w:tcPr>
            <w:tcW w:w="3284" w:type="dxa"/>
            <w:shd w:val="clear" w:color="auto" w:fill="auto"/>
          </w:tcPr>
          <w:p w:rsidR="00747A97" w:rsidRPr="00DB45AA" w:rsidRDefault="00747A97" w:rsidP="00A93B9C">
            <w:pPr>
              <w:pStyle w:val="a3"/>
              <w:jc w:val="center"/>
              <w:rPr>
                <w:rFonts w:ascii="Times New Roman" w:hAnsi="Times New Roman"/>
                <w:sz w:val="28"/>
                <w:szCs w:val="28"/>
              </w:rPr>
            </w:pPr>
            <w:r w:rsidRPr="00DB45AA">
              <w:rPr>
                <w:rFonts w:ascii="Times New Roman" w:hAnsi="Times New Roman"/>
                <w:sz w:val="28"/>
                <w:szCs w:val="28"/>
              </w:rPr>
              <w:t>г. Осташков</w:t>
            </w:r>
          </w:p>
        </w:tc>
        <w:tc>
          <w:tcPr>
            <w:tcW w:w="3285" w:type="dxa"/>
            <w:shd w:val="clear" w:color="auto" w:fill="auto"/>
          </w:tcPr>
          <w:p w:rsidR="00747A97" w:rsidRPr="00DB45AA" w:rsidRDefault="00747A97" w:rsidP="00747A97">
            <w:pPr>
              <w:pStyle w:val="a3"/>
              <w:jc w:val="right"/>
              <w:rPr>
                <w:rFonts w:ascii="Times New Roman" w:hAnsi="Times New Roman"/>
                <w:sz w:val="28"/>
                <w:szCs w:val="28"/>
              </w:rPr>
            </w:pPr>
            <w:r w:rsidRPr="00DB45AA">
              <w:rPr>
                <w:rFonts w:ascii="Times New Roman" w:hAnsi="Times New Roman"/>
                <w:sz w:val="28"/>
                <w:szCs w:val="28"/>
              </w:rPr>
              <w:t xml:space="preserve">№ </w:t>
            </w:r>
            <w:r>
              <w:rPr>
                <w:rFonts w:ascii="Times New Roman" w:hAnsi="Times New Roman"/>
                <w:sz w:val="28"/>
                <w:szCs w:val="28"/>
              </w:rPr>
              <w:t>108</w:t>
            </w:r>
          </w:p>
        </w:tc>
      </w:tr>
    </w:tbl>
    <w:p w:rsidR="000464C0" w:rsidRPr="000464C0" w:rsidRDefault="000464C0" w:rsidP="000464C0">
      <w:pPr>
        <w:rPr>
          <w:rFonts w:ascii="Times New Roman" w:hAnsi="Times New Roman"/>
          <w:sz w:val="28"/>
          <w:szCs w:val="28"/>
        </w:rPr>
      </w:pPr>
    </w:p>
    <w:p w:rsidR="000464C0" w:rsidRPr="000464C0" w:rsidRDefault="000464C0" w:rsidP="000464C0">
      <w:pPr>
        <w:shd w:val="clear" w:color="auto" w:fill="FFFFFF"/>
        <w:tabs>
          <w:tab w:val="left" w:pos="567"/>
        </w:tabs>
        <w:adjustRightInd w:val="0"/>
        <w:ind w:right="2407"/>
        <w:jc w:val="both"/>
        <w:rPr>
          <w:rFonts w:ascii="Times New Roman" w:hAnsi="Times New Roman"/>
          <w:b/>
          <w:sz w:val="28"/>
          <w:szCs w:val="28"/>
        </w:rPr>
      </w:pPr>
      <w:r w:rsidRPr="000464C0">
        <w:rPr>
          <w:rStyle w:val="a6"/>
          <w:rFonts w:ascii="Times New Roman" w:hAnsi="Times New Roman"/>
          <w:sz w:val="28"/>
          <w:szCs w:val="28"/>
        </w:rPr>
        <w:t>Об отчете начальника МО МВД России «</w:t>
      </w:r>
      <w:proofErr w:type="spellStart"/>
      <w:r w:rsidRPr="000464C0">
        <w:rPr>
          <w:rStyle w:val="a6"/>
          <w:rFonts w:ascii="Times New Roman" w:hAnsi="Times New Roman"/>
          <w:sz w:val="28"/>
          <w:szCs w:val="28"/>
        </w:rPr>
        <w:t>Осташковский</w:t>
      </w:r>
      <w:proofErr w:type="spellEnd"/>
      <w:r w:rsidRPr="000464C0">
        <w:rPr>
          <w:rStyle w:val="a6"/>
          <w:rFonts w:ascii="Times New Roman" w:hAnsi="Times New Roman"/>
          <w:sz w:val="28"/>
          <w:szCs w:val="28"/>
        </w:rPr>
        <w:t xml:space="preserve">» </w:t>
      </w:r>
      <w:r w:rsidRPr="000464C0">
        <w:rPr>
          <w:rFonts w:ascii="Times New Roman" w:hAnsi="Times New Roman"/>
          <w:b/>
          <w:sz w:val="28"/>
          <w:szCs w:val="28"/>
        </w:rPr>
        <w:t>«Об итогах оперативно-служебной деятельности МО МВД России «</w:t>
      </w:r>
      <w:proofErr w:type="spellStart"/>
      <w:r w:rsidRPr="000464C0">
        <w:rPr>
          <w:rFonts w:ascii="Times New Roman" w:hAnsi="Times New Roman"/>
          <w:b/>
          <w:sz w:val="28"/>
          <w:szCs w:val="28"/>
        </w:rPr>
        <w:t>Осташковский</w:t>
      </w:r>
      <w:proofErr w:type="spellEnd"/>
      <w:r w:rsidRPr="000464C0">
        <w:rPr>
          <w:rFonts w:ascii="Times New Roman" w:hAnsi="Times New Roman"/>
          <w:b/>
          <w:sz w:val="28"/>
          <w:szCs w:val="28"/>
        </w:rPr>
        <w:t>» по обеспечению охраны общественного порядка и борьбы с преступностью в 2017 году»</w:t>
      </w:r>
      <w:r w:rsidRPr="000464C0">
        <w:rPr>
          <w:rStyle w:val="a6"/>
          <w:rFonts w:ascii="Times New Roman" w:hAnsi="Times New Roman"/>
          <w:b w:val="0"/>
          <w:sz w:val="28"/>
          <w:szCs w:val="28"/>
        </w:rPr>
        <w:t xml:space="preserve"> </w:t>
      </w:r>
    </w:p>
    <w:p w:rsidR="000464C0" w:rsidRPr="000464C0" w:rsidRDefault="000464C0" w:rsidP="000464C0">
      <w:pPr>
        <w:rPr>
          <w:rFonts w:ascii="Times New Roman" w:hAnsi="Times New Roman"/>
          <w:sz w:val="28"/>
          <w:szCs w:val="28"/>
        </w:rPr>
      </w:pPr>
    </w:p>
    <w:p w:rsidR="000464C0" w:rsidRPr="000464C0" w:rsidRDefault="000464C0" w:rsidP="000464C0">
      <w:pPr>
        <w:pStyle w:val="a3"/>
        <w:rPr>
          <w:rFonts w:ascii="Times New Roman" w:hAnsi="Times New Roman"/>
          <w:sz w:val="28"/>
          <w:szCs w:val="28"/>
        </w:rPr>
      </w:pPr>
    </w:p>
    <w:p w:rsidR="000464C0" w:rsidRPr="000464C0" w:rsidRDefault="000464C0" w:rsidP="000464C0">
      <w:pPr>
        <w:ind w:firstLine="851"/>
        <w:jc w:val="both"/>
        <w:rPr>
          <w:rFonts w:ascii="Times New Roman" w:hAnsi="Times New Roman"/>
          <w:sz w:val="28"/>
          <w:szCs w:val="28"/>
        </w:rPr>
      </w:pPr>
      <w:r w:rsidRPr="000464C0">
        <w:rPr>
          <w:rFonts w:ascii="Times New Roman" w:hAnsi="Times New Roman"/>
          <w:sz w:val="28"/>
          <w:szCs w:val="28"/>
        </w:rPr>
        <w:t>В соответствии с пунктом 3 статьи 8 Федерального закона от 07.02.2011г. №3-ФЗ «О полиции», заслушав и обсудив отчёт начальника Межмуниципального отдела внутренних дел «</w:t>
      </w:r>
      <w:proofErr w:type="spellStart"/>
      <w:r w:rsidRPr="000464C0">
        <w:rPr>
          <w:rFonts w:ascii="Times New Roman" w:hAnsi="Times New Roman"/>
          <w:sz w:val="28"/>
          <w:szCs w:val="28"/>
        </w:rPr>
        <w:t>Осташковский</w:t>
      </w:r>
      <w:proofErr w:type="spellEnd"/>
      <w:r w:rsidRPr="000464C0">
        <w:rPr>
          <w:rFonts w:ascii="Times New Roman" w:hAnsi="Times New Roman"/>
          <w:sz w:val="28"/>
          <w:szCs w:val="28"/>
        </w:rPr>
        <w:t>» о результатах деятельности МО МВД России «</w:t>
      </w:r>
      <w:proofErr w:type="spellStart"/>
      <w:r w:rsidRPr="000464C0">
        <w:rPr>
          <w:rFonts w:ascii="Times New Roman" w:hAnsi="Times New Roman"/>
          <w:sz w:val="28"/>
          <w:szCs w:val="28"/>
        </w:rPr>
        <w:t>Осташковский</w:t>
      </w:r>
      <w:proofErr w:type="spellEnd"/>
      <w:r w:rsidRPr="000464C0">
        <w:rPr>
          <w:rFonts w:ascii="Times New Roman" w:hAnsi="Times New Roman"/>
          <w:sz w:val="28"/>
          <w:szCs w:val="28"/>
        </w:rPr>
        <w:t xml:space="preserve">» за 2017 год, </w:t>
      </w:r>
    </w:p>
    <w:tbl>
      <w:tblPr>
        <w:tblW w:w="16268" w:type="dxa"/>
        <w:tblLayout w:type="fixed"/>
        <w:tblLook w:val="04A0" w:firstRow="1" w:lastRow="0" w:firstColumn="1" w:lastColumn="0" w:noHBand="0" w:noVBand="1"/>
      </w:tblPr>
      <w:tblGrid>
        <w:gridCol w:w="1242"/>
        <w:gridCol w:w="6804"/>
        <w:gridCol w:w="6804"/>
        <w:gridCol w:w="1418"/>
      </w:tblGrid>
      <w:tr w:rsidR="000464C0" w:rsidRPr="00061061" w:rsidTr="000929F0">
        <w:tc>
          <w:tcPr>
            <w:tcW w:w="1242" w:type="dxa"/>
            <w:shd w:val="clear" w:color="auto" w:fill="auto"/>
          </w:tcPr>
          <w:p w:rsidR="000464C0" w:rsidRPr="00061061" w:rsidRDefault="000464C0" w:rsidP="000929F0">
            <w:pPr>
              <w:pStyle w:val="a3"/>
              <w:jc w:val="both"/>
              <w:rPr>
                <w:rFonts w:ascii="Times New Roman" w:hAnsi="Times New Roman"/>
                <w:sz w:val="28"/>
                <w:szCs w:val="28"/>
              </w:rPr>
            </w:pPr>
          </w:p>
        </w:tc>
        <w:tc>
          <w:tcPr>
            <w:tcW w:w="6804" w:type="dxa"/>
          </w:tcPr>
          <w:p w:rsidR="000464C0" w:rsidRPr="00061061" w:rsidRDefault="000464C0" w:rsidP="000929F0">
            <w:pPr>
              <w:pStyle w:val="a3"/>
              <w:jc w:val="both"/>
              <w:rPr>
                <w:rFonts w:ascii="Times New Roman" w:hAnsi="Times New Roman"/>
                <w:sz w:val="28"/>
                <w:szCs w:val="28"/>
              </w:rPr>
            </w:pPr>
          </w:p>
        </w:tc>
        <w:tc>
          <w:tcPr>
            <w:tcW w:w="6804" w:type="dxa"/>
            <w:shd w:val="clear" w:color="auto" w:fill="auto"/>
          </w:tcPr>
          <w:p w:rsidR="000464C0" w:rsidRPr="00061061" w:rsidRDefault="000464C0" w:rsidP="000929F0">
            <w:pPr>
              <w:pStyle w:val="a3"/>
              <w:jc w:val="both"/>
              <w:rPr>
                <w:rFonts w:ascii="Times New Roman" w:hAnsi="Times New Roman"/>
                <w:sz w:val="28"/>
                <w:szCs w:val="28"/>
              </w:rPr>
            </w:pPr>
          </w:p>
        </w:tc>
        <w:tc>
          <w:tcPr>
            <w:tcW w:w="1418" w:type="dxa"/>
            <w:shd w:val="clear" w:color="auto" w:fill="auto"/>
          </w:tcPr>
          <w:p w:rsidR="000464C0" w:rsidRPr="00061061" w:rsidRDefault="000464C0" w:rsidP="000929F0">
            <w:pPr>
              <w:pStyle w:val="a3"/>
              <w:jc w:val="both"/>
              <w:rPr>
                <w:rFonts w:ascii="Times New Roman" w:hAnsi="Times New Roman"/>
                <w:sz w:val="28"/>
                <w:szCs w:val="28"/>
              </w:rPr>
            </w:pPr>
          </w:p>
        </w:tc>
      </w:tr>
      <w:tr w:rsidR="000464C0" w:rsidRPr="00AE472C" w:rsidTr="000929F0">
        <w:tc>
          <w:tcPr>
            <w:tcW w:w="1242" w:type="dxa"/>
            <w:shd w:val="clear" w:color="auto" w:fill="auto"/>
          </w:tcPr>
          <w:p w:rsidR="000464C0" w:rsidRPr="00AE472C" w:rsidRDefault="000464C0" w:rsidP="000929F0">
            <w:pPr>
              <w:pStyle w:val="a3"/>
              <w:jc w:val="both"/>
              <w:rPr>
                <w:rFonts w:ascii="Times New Roman" w:hAnsi="Times New Roman"/>
                <w:sz w:val="28"/>
                <w:szCs w:val="28"/>
              </w:rPr>
            </w:pPr>
          </w:p>
        </w:tc>
        <w:tc>
          <w:tcPr>
            <w:tcW w:w="6804" w:type="dxa"/>
          </w:tcPr>
          <w:p w:rsidR="000464C0" w:rsidRPr="00667B2F" w:rsidRDefault="000464C0" w:rsidP="000929F0">
            <w:pPr>
              <w:pStyle w:val="a3"/>
              <w:jc w:val="center"/>
              <w:rPr>
                <w:rFonts w:ascii="Times New Roman" w:hAnsi="Times New Roman"/>
                <w:sz w:val="28"/>
                <w:szCs w:val="28"/>
              </w:rPr>
            </w:pPr>
            <w:proofErr w:type="spellStart"/>
            <w:r w:rsidRPr="00667B2F">
              <w:rPr>
                <w:rFonts w:ascii="Times New Roman" w:hAnsi="Times New Roman"/>
                <w:sz w:val="28"/>
                <w:szCs w:val="28"/>
              </w:rPr>
              <w:t>Осташковская</w:t>
            </w:r>
            <w:proofErr w:type="spellEnd"/>
            <w:r w:rsidRPr="00667B2F">
              <w:rPr>
                <w:rFonts w:ascii="Times New Roman" w:hAnsi="Times New Roman"/>
                <w:sz w:val="28"/>
                <w:szCs w:val="28"/>
              </w:rPr>
              <w:t xml:space="preserve"> городская Дума РЕШИЛА:</w:t>
            </w:r>
          </w:p>
        </w:tc>
        <w:tc>
          <w:tcPr>
            <w:tcW w:w="6804" w:type="dxa"/>
            <w:shd w:val="clear" w:color="auto" w:fill="auto"/>
          </w:tcPr>
          <w:p w:rsidR="000464C0" w:rsidRPr="00667B2F" w:rsidRDefault="000464C0" w:rsidP="000929F0">
            <w:pPr>
              <w:pStyle w:val="a3"/>
              <w:jc w:val="both"/>
              <w:rPr>
                <w:rFonts w:ascii="Times New Roman" w:hAnsi="Times New Roman"/>
                <w:sz w:val="28"/>
                <w:szCs w:val="28"/>
              </w:rPr>
            </w:pPr>
          </w:p>
        </w:tc>
        <w:tc>
          <w:tcPr>
            <w:tcW w:w="1418" w:type="dxa"/>
            <w:shd w:val="clear" w:color="auto" w:fill="auto"/>
          </w:tcPr>
          <w:p w:rsidR="000464C0" w:rsidRPr="00AE472C" w:rsidRDefault="000464C0" w:rsidP="000929F0">
            <w:pPr>
              <w:pStyle w:val="a3"/>
              <w:jc w:val="both"/>
              <w:rPr>
                <w:rFonts w:ascii="Times New Roman" w:hAnsi="Times New Roman"/>
                <w:sz w:val="28"/>
                <w:szCs w:val="28"/>
              </w:rPr>
            </w:pPr>
          </w:p>
        </w:tc>
      </w:tr>
      <w:tr w:rsidR="000464C0" w:rsidRPr="00AE472C" w:rsidTr="000929F0">
        <w:tc>
          <w:tcPr>
            <w:tcW w:w="1242" w:type="dxa"/>
            <w:shd w:val="clear" w:color="auto" w:fill="auto"/>
          </w:tcPr>
          <w:p w:rsidR="000464C0" w:rsidRPr="00AE472C" w:rsidRDefault="000464C0" w:rsidP="000929F0">
            <w:pPr>
              <w:pStyle w:val="a3"/>
              <w:jc w:val="both"/>
              <w:rPr>
                <w:rFonts w:ascii="Times New Roman" w:hAnsi="Times New Roman"/>
                <w:sz w:val="28"/>
                <w:szCs w:val="28"/>
              </w:rPr>
            </w:pPr>
          </w:p>
        </w:tc>
        <w:tc>
          <w:tcPr>
            <w:tcW w:w="6804" w:type="dxa"/>
          </w:tcPr>
          <w:p w:rsidR="000464C0" w:rsidRPr="00667B2F" w:rsidRDefault="000464C0" w:rsidP="000929F0">
            <w:pPr>
              <w:pStyle w:val="a3"/>
              <w:jc w:val="both"/>
              <w:rPr>
                <w:rFonts w:ascii="Times New Roman" w:hAnsi="Times New Roman"/>
                <w:sz w:val="28"/>
                <w:szCs w:val="28"/>
              </w:rPr>
            </w:pPr>
          </w:p>
        </w:tc>
        <w:tc>
          <w:tcPr>
            <w:tcW w:w="6804" w:type="dxa"/>
            <w:shd w:val="clear" w:color="auto" w:fill="auto"/>
          </w:tcPr>
          <w:p w:rsidR="000464C0" w:rsidRPr="00667B2F" w:rsidRDefault="000464C0" w:rsidP="000929F0">
            <w:pPr>
              <w:pStyle w:val="a3"/>
              <w:jc w:val="both"/>
              <w:rPr>
                <w:rFonts w:ascii="Times New Roman" w:hAnsi="Times New Roman"/>
                <w:sz w:val="28"/>
                <w:szCs w:val="28"/>
              </w:rPr>
            </w:pPr>
          </w:p>
        </w:tc>
        <w:tc>
          <w:tcPr>
            <w:tcW w:w="1418" w:type="dxa"/>
            <w:shd w:val="clear" w:color="auto" w:fill="auto"/>
          </w:tcPr>
          <w:p w:rsidR="000464C0" w:rsidRPr="00AE472C" w:rsidRDefault="000464C0" w:rsidP="000929F0">
            <w:pPr>
              <w:pStyle w:val="a3"/>
              <w:jc w:val="both"/>
              <w:rPr>
                <w:rFonts w:ascii="Times New Roman" w:hAnsi="Times New Roman"/>
                <w:sz w:val="28"/>
                <w:szCs w:val="28"/>
              </w:rPr>
            </w:pPr>
          </w:p>
        </w:tc>
      </w:tr>
    </w:tbl>
    <w:p w:rsidR="000464C0" w:rsidRDefault="000464C0" w:rsidP="000464C0">
      <w:pPr>
        <w:pStyle w:val="a3"/>
        <w:ind w:firstLine="709"/>
        <w:jc w:val="both"/>
        <w:rPr>
          <w:rFonts w:ascii="Times New Roman" w:hAnsi="Times New Roman"/>
          <w:sz w:val="28"/>
          <w:szCs w:val="28"/>
        </w:rPr>
      </w:pPr>
      <w:r w:rsidRPr="000464C0">
        <w:rPr>
          <w:rFonts w:ascii="Times New Roman" w:hAnsi="Times New Roman"/>
          <w:sz w:val="28"/>
          <w:szCs w:val="28"/>
        </w:rPr>
        <w:t>1. Отчёт начальника МО МВД России «</w:t>
      </w:r>
      <w:proofErr w:type="spellStart"/>
      <w:r w:rsidRPr="000464C0">
        <w:rPr>
          <w:rFonts w:ascii="Times New Roman" w:hAnsi="Times New Roman"/>
          <w:sz w:val="28"/>
          <w:szCs w:val="28"/>
        </w:rPr>
        <w:t>Осташковский</w:t>
      </w:r>
      <w:proofErr w:type="spellEnd"/>
      <w:r w:rsidRPr="000464C0">
        <w:rPr>
          <w:rFonts w:ascii="Times New Roman" w:hAnsi="Times New Roman"/>
          <w:sz w:val="28"/>
          <w:szCs w:val="28"/>
        </w:rPr>
        <w:t>» «Об итогах оперативно-служебной деятельности МО МВД России «</w:t>
      </w:r>
      <w:proofErr w:type="spellStart"/>
      <w:r w:rsidRPr="000464C0">
        <w:rPr>
          <w:rFonts w:ascii="Times New Roman" w:hAnsi="Times New Roman"/>
          <w:sz w:val="28"/>
          <w:szCs w:val="28"/>
        </w:rPr>
        <w:t>Осташковский</w:t>
      </w:r>
      <w:proofErr w:type="spellEnd"/>
      <w:r w:rsidRPr="000464C0">
        <w:rPr>
          <w:rFonts w:ascii="Times New Roman" w:hAnsi="Times New Roman"/>
          <w:sz w:val="28"/>
          <w:szCs w:val="28"/>
        </w:rPr>
        <w:t>» по обеспечению охраны общественного порядка и борьбы с преступностью в 2017 году» принять к сведению (прилагается).</w:t>
      </w:r>
    </w:p>
    <w:p w:rsidR="000464C0" w:rsidRPr="000464C0" w:rsidRDefault="000464C0" w:rsidP="000464C0">
      <w:pPr>
        <w:pStyle w:val="a3"/>
        <w:ind w:firstLine="709"/>
        <w:jc w:val="both"/>
        <w:rPr>
          <w:rFonts w:ascii="Times New Roman" w:hAnsi="Times New Roman"/>
          <w:sz w:val="28"/>
          <w:szCs w:val="28"/>
        </w:rPr>
      </w:pPr>
    </w:p>
    <w:p w:rsidR="000464C0" w:rsidRPr="00407D4E" w:rsidRDefault="000464C0" w:rsidP="000464C0">
      <w:pPr>
        <w:ind w:firstLine="709"/>
        <w:jc w:val="both"/>
        <w:rPr>
          <w:rFonts w:ascii="Times New Roman" w:hAnsi="Times New Roman"/>
          <w:sz w:val="28"/>
          <w:szCs w:val="28"/>
        </w:rPr>
      </w:pPr>
      <w:r w:rsidRPr="00407D4E">
        <w:rPr>
          <w:rFonts w:ascii="Times New Roman" w:hAnsi="Times New Roman"/>
          <w:sz w:val="28"/>
          <w:szCs w:val="28"/>
        </w:rPr>
        <w:t>2. Настоящее решение разместить в информационно – телекоммуникационной сети «Интернет» на сайте http://осташковский-район.рф.</w:t>
      </w:r>
    </w:p>
    <w:p w:rsidR="000464C0" w:rsidRDefault="000464C0" w:rsidP="000464C0">
      <w:pPr>
        <w:pStyle w:val="a3"/>
        <w:ind w:firstLine="709"/>
        <w:jc w:val="both"/>
        <w:rPr>
          <w:rFonts w:ascii="Times New Roman" w:hAnsi="Times New Roman"/>
          <w:sz w:val="28"/>
          <w:szCs w:val="28"/>
        </w:rPr>
      </w:pPr>
    </w:p>
    <w:p w:rsidR="000464C0" w:rsidRPr="00407D4E" w:rsidRDefault="000464C0" w:rsidP="000464C0">
      <w:pPr>
        <w:autoSpaceDE w:val="0"/>
        <w:autoSpaceDN w:val="0"/>
        <w:adjustRightInd w:val="0"/>
        <w:ind w:right="-1" w:firstLine="709"/>
        <w:jc w:val="both"/>
        <w:rPr>
          <w:rFonts w:ascii="Times New Roman" w:hAnsi="Times New Roman"/>
          <w:sz w:val="28"/>
          <w:szCs w:val="28"/>
        </w:rPr>
      </w:pPr>
      <w:r w:rsidRPr="00407D4E">
        <w:rPr>
          <w:rFonts w:ascii="Times New Roman" w:hAnsi="Times New Roman"/>
          <w:sz w:val="28"/>
          <w:szCs w:val="28"/>
        </w:rPr>
        <w:t xml:space="preserve">3. Настоящее решение вступает в силу </w:t>
      </w:r>
      <w:r w:rsidRPr="008B0489">
        <w:rPr>
          <w:rFonts w:ascii="Times New Roman" w:hAnsi="Times New Roman"/>
          <w:sz w:val="28"/>
          <w:szCs w:val="28"/>
        </w:rPr>
        <w:t>со дня принятия.</w:t>
      </w:r>
      <w:r>
        <w:rPr>
          <w:rFonts w:ascii="Times New Roman" w:hAnsi="Times New Roman"/>
          <w:sz w:val="28"/>
          <w:szCs w:val="28"/>
        </w:rPr>
        <w:t xml:space="preserve"> </w:t>
      </w:r>
    </w:p>
    <w:p w:rsidR="000464C0" w:rsidRDefault="000464C0" w:rsidP="000464C0">
      <w:pPr>
        <w:autoSpaceDE w:val="0"/>
        <w:autoSpaceDN w:val="0"/>
        <w:adjustRightInd w:val="0"/>
        <w:ind w:firstLine="709"/>
        <w:jc w:val="both"/>
        <w:rPr>
          <w:rFonts w:ascii="Times New Roman" w:hAnsi="Times New Roman"/>
          <w:sz w:val="28"/>
          <w:szCs w:val="28"/>
        </w:rPr>
      </w:pPr>
    </w:p>
    <w:p w:rsidR="000464C0" w:rsidRDefault="000464C0" w:rsidP="000464C0">
      <w:pPr>
        <w:autoSpaceDE w:val="0"/>
        <w:autoSpaceDN w:val="0"/>
        <w:adjustRightInd w:val="0"/>
        <w:ind w:firstLine="709"/>
        <w:jc w:val="both"/>
        <w:rPr>
          <w:rFonts w:ascii="Times New Roman" w:hAnsi="Times New Roman"/>
          <w:sz w:val="28"/>
          <w:szCs w:val="28"/>
        </w:rPr>
      </w:pPr>
    </w:p>
    <w:p w:rsidR="000464C0" w:rsidRDefault="000464C0" w:rsidP="000464C0">
      <w:pPr>
        <w:autoSpaceDE w:val="0"/>
        <w:autoSpaceDN w:val="0"/>
        <w:adjustRightInd w:val="0"/>
        <w:ind w:firstLine="709"/>
        <w:jc w:val="both"/>
        <w:rPr>
          <w:rFonts w:ascii="Times New Roman" w:hAnsi="Times New Roman"/>
          <w:sz w:val="28"/>
          <w:szCs w:val="28"/>
        </w:rPr>
      </w:pPr>
    </w:p>
    <w:tbl>
      <w:tblPr>
        <w:tblW w:w="0" w:type="auto"/>
        <w:tblLook w:val="04A0" w:firstRow="1" w:lastRow="0" w:firstColumn="1" w:lastColumn="0" w:noHBand="0" w:noVBand="1"/>
      </w:tblPr>
      <w:tblGrid>
        <w:gridCol w:w="4773"/>
        <w:gridCol w:w="4581"/>
      </w:tblGrid>
      <w:tr w:rsidR="000464C0" w:rsidRPr="00407D4E" w:rsidTr="000929F0">
        <w:tc>
          <w:tcPr>
            <w:tcW w:w="4773" w:type="dxa"/>
            <w:shd w:val="clear" w:color="auto" w:fill="auto"/>
          </w:tcPr>
          <w:p w:rsidR="000464C0" w:rsidRPr="00407D4E" w:rsidRDefault="000464C0" w:rsidP="000929F0">
            <w:pPr>
              <w:autoSpaceDE w:val="0"/>
              <w:autoSpaceDN w:val="0"/>
              <w:adjustRightInd w:val="0"/>
              <w:jc w:val="both"/>
              <w:rPr>
                <w:rFonts w:ascii="Times New Roman" w:hAnsi="Times New Roman"/>
                <w:sz w:val="28"/>
                <w:szCs w:val="28"/>
              </w:rPr>
            </w:pPr>
          </w:p>
        </w:tc>
        <w:tc>
          <w:tcPr>
            <w:tcW w:w="4581" w:type="dxa"/>
            <w:shd w:val="clear" w:color="auto" w:fill="auto"/>
          </w:tcPr>
          <w:p w:rsidR="000464C0" w:rsidRPr="00407D4E" w:rsidRDefault="000464C0" w:rsidP="000929F0">
            <w:pPr>
              <w:autoSpaceDE w:val="0"/>
              <w:autoSpaceDN w:val="0"/>
              <w:adjustRightInd w:val="0"/>
              <w:jc w:val="right"/>
              <w:rPr>
                <w:rFonts w:ascii="Times New Roman" w:hAnsi="Times New Roman"/>
                <w:sz w:val="28"/>
                <w:szCs w:val="28"/>
              </w:rPr>
            </w:pPr>
          </w:p>
        </w:tc>
      </w:tr>
      <w:tr w:rsidR="000464C0" w:rsidRPr="00407D4E" w:rsidTr="000929F0">
        <w:tc>
          <w:tcPr>
            <w:tcW w:w="4773" w:type="dxa"/>
            <w:shd w:val="clear" w:color="auto" w:fill="auto"/>
          </w:tcPr>
          <w:p w:rsidR="000464C0" w:rsidRPr="00407D4E" w:rsidRDefault="000464C0" w:rsidP="000929F0">
            <w:pPr>
              <w:autoSpaceDE w:val="0"/>
              <w:autoSpaceDN w:val="0"/>
              <w:adjustRightInd w:val="0"/>
              <w:jc w:val="both"/>
              <w:rPr>
                <w:rFonts w:ascii="Times New Roman" w:hAnsi="Times New Roman"/>
                <w:sz w:val="28"/>
                <w:szCs w:val="28"/>
              </w:rPr>
            </w:pPr>
            <w:r w:rsidRPr="00407D4E">
              <w:rPr>
                <w:rFonts w:ascii="Times New Roman" w:hAnsi="Times New Roman"/>
                <w:sz w:val="28"/>
                <w:szCs w:val="28"/>
              </w:rPr>
              <w:t xml:space="preserve">Председатель </w:t>
            </w:r>
            <w:proofErr w:type="spellStart"/>
            <w:r w:rsidRPr="00407D4E">
              <w:rPr>
                <w:rFonts w:ascii="Times New Roman" w:hAnsi="Times New Roman"/>
                <w:sz w:val="28"/>
                <w:szCs w:val="28"/>
              </w:rPr>
              <w:t>Осташковской</w:t>
            </w:r>
            <w:proofErr w:type="spellEnd"/>
            <w:r w:rsidRPr="00407D4E">
              <w:rPr>
                <w:rFonts w:ascii="Times New Roman" w:hAnsi="Times New Roman"/>
                <w:sz w:val="28"/>
                <w:szCs w:val="28"/>
              </w:rPr>
              <w:t xml:space="preserve"> </w:t>
            </w:r>
          </w:p>
          <w:p w:rsidR="000464C0" w:rsidRPr="00407D4E" w:rsidRDefault="000464C0" w:rsidP="000929F0">
            <w:pPr>
              <w:autoSpaceDE w:val="0"/>
              <w:autoSpaceDN w:val="0"/>
              <w:adjustRightInd w:val="0"/>
              <w:jc w:val="both"/>
              <w:rPr>
                <w:rFonts w:ascii="Times New Roman" w:hAnsi="Times New Roman"/>
                <w:sz w:val="28"/>
                <w:szCs w:val="28"/>
              </w:rPr>
            </w:pPr>
            <w:proofErr w:type="gramStart"/>
            <w:r w:rsidRPr="00407D4E">
              <w:rPr>
                <w:rFonts w:ascii="Times New Roman" w:hAnsi="Times New Roman"/>
                <w:sz w:val="28"/>
                <w:szCs w:val="28"/>
              </w:rPr>
              <w:t>городской</w:t>
            </w:r>
            <w:proofErr w:type="gramEnd"/>
            <w:r w:rsidRPr="00407D4E">
              <w:rPr>
                <w:rFonts w:ascii="Times New Roman" w:hAnsi="Times New Roman"/>
                <w:sz w:val="28"/>
                <w:szCs w:val="28"/>
              </w:rPr>
              <w:t xml:space="preserve"> Думы</w:t>
            </w:r>
          </w:p>
        </w:tc>
        <w:tc>
          <w:tcPr>
            <w:tcW w:w="4581" w:type="dxa"/>
            <w:shd w:val="clear" w:color="auto" w:fill="auto"/>
          </w:tcPr>
          <w:p w:rsidR="000464C0" w:rsidRPr="00407D4E" w:rsidRDefault="000464C0" w:rsidP="000929F0">
            <w:pPr>
              <w:autoSpaceDE w:val="0"/>
              <w:autoSpaceDN w:val="0"/>
              <w:adjustRightInd w:val="0"/>
              <w:jc w:val="center"/>
              <w:rPr>
                <w:rFonts w:ascii="Times New Roman" w:hAnsi="Times New Roman"/>
                <w:sz w:val="28"/>
                <w:szCs w:val="28"/>
              </w:rPr>
            </w:pPr>
          </w:p>
          <w:p w:rsidR="000464C0" w:rsidRPr="00407D4E" w:rsidRDefault="000464C0" w:rsidP="000929F0">
            <w:pPr>
              <w:autoSpaceDE w:val="0"/>
              <w:autoSpaceDN w:val="0"/>
              <w:adjustRightInd w:val="0"/>
              <w:jc w:val="right"/>
              <w:rPr>
                <w:rFonts w:ascii="Times New Roman" w:hAnsi="Times New Roman"/>
                <w:sz w:val="28"/>
                <w:szCs w:val="28"/>
              </w:rPr>
            </w:pPr>
            <w:r w:rsidRPr="00407D4E">
              <w:rPr>
                <w:rFonts w:ascii="Times New Roman" w:hAnsi="Times New Roman"/>
                <w:sz w:val="28"/>
                <w:szCs w:val="28"/>
              </w:rPr>
              <w:t>М.А. Волков</w:t>
            </w:r>
          </w:p>
        </w:tc>
      </w:tr>
    </w:tbl>
    <w:p w:rsidR="007466E0" w:rsidRDefault="007466E0"/>
    <w:p w:rsidR="007466E0" w:rsidRDefault="007466E0">
      <w:pPr>
        <w:spacing w:after="160" w:line="259" w:lineRule="auto"/>
      </w:pPr>
      <w:r>
        <w:br w:type="page"/>
      </w:r>
    </w:p>
    <w:p w:rsidR="00747A97" w:rsidRPr="00061061" w:rsidRDefault="00747A97" w:rsidP="00747A97">
      <w:pPr>
        <w:pStyle w:val="a3"/>
        <w:jc w:val="right"/>
        <w:rPr>
          <w:rFonts w:ascii="Times New Roman" w:hAnsi="Times New Roman"/>
          <w:b/>
          <w:sz w:val="28"/>
          <w:szCs w:val="28"/>
        </w:rPr>
      </w:pPr>
      <w:r w:rsidRPr="00061061">
        <w:rPr>
          <w:rFonts w:ascii="Times New Roman" w:hAnsi="Times New Roman"/>
          <w:sz w:val="28"/>
          <w:szCs w:val="28"/>
        </w:rPr>
        <w:lastRenderedPageBreak/>
        <w:t xml:space="preserve">Приложение </w:t>
      </w:r>
    </w:p>
    <w:p w:rsidR="00747A97" w:rsidRPr="00061061" w:rsidRDefault="00747A97" w:rsidP="00747A97">
      <w:pPr>
        <w:pStyle w:val="a3"/>
        <w:jc w:val="right"/>
        <w:rPr>
          <w:rFonts w:ascii="Times New Roman" w:hAnsi="Times New Roman"/>
          <w:b/>
          <w:sz w:val="28"/>
          <w:szCs w:val="28"/>
        </w:rPr>
      </w:pPr>
      <w:proofErr w:type="gramStart"/>
      <w:r w:rsidRPr="00061061">
        <w:rPr>
          <w:rFonts w:ascii="Times New Roman" w:hAnsi="Times New Roman"/>
          <w:sz w:val="28"/>
          <w:szCs w:val="28"/>
        </w:rPr>
        <w:t>к</w:t>
      </w:r>
      <w:proofErr w:type="gramEnd"/>
      <w:r w:rsidRPr="00061061">
        <w:rPr>
          <w:rFonts w:ascii="Times New Roman" w:hAnsi="Times New Roman"/>
          <w:sz w:val="28"/>
          <w:szCs w:val="28"/>
        </w:rPr>
        <w:t xml:space="preserve"> решению </w:t>
      </w:r>
      <w:proofErr w:type="spellStart"/>
      <w:r w:rsidRPr="00061061">
        <w:rPr>
          <w:rFonts w:ascii="Times New Roman" w:hAnsi="Times New Roman"/>
          <w:sz w:val="28"/>
          <w:szCs w:val="28"/>
        </w:rPr>
        <w:t>Осташковской</w:t>
      </w:r>
      <w:proofErr w:type="spellEnd"/>
      <w:r w:rsidRPr="00061061">
        <w:rPr>
          <w:rFonts w:ascii="Times New Roman" w:hAnsi="Times New Roman"/>
          <w:sz w:val="28"/>
          <w:szCs w:val="28"/>
        </w:rPr>
        <w:t xml:space="preserve"> городской Думы</w:t>
      </w:r>
    </w:p>
    <w:p w:rsidR="00747A97" w:rsidRPr="00061061" w:rsidRDefault="00747A97" w:rsidP="00747A97">
      <w:pPr>
        <w:pStyle w:val="a3"/>
        <w:jc w:val="right"/>
        <w:rPr>
          <w:rFonts w:ascii="Times New Roman" w:hAnsi="Times New Roman"/>
          <w:b/>
          <w:sz w:val="28"/>
          <w:szCs w:val="28"/>
        </w:rPr>
      </w:pPr>
      <w:proofErr w:type="gramStart"/>
      <w:r w:rsidRPr="00061061">
        <w:rPr>
          <w:rFonts w:ascii="Times New Roman" w:hAnsi="Times New Roman"/>
          <w:sz w:val="28"/>
          <w:szCs w:val="28"/>
        </w:rPr>
        <w:t>от</w:t>
      </w:r>
      <w:proofErr w:type="gramEnd"/>
      <w:r w:rsidRPr="00061061">
        <w:rPr>
          <w:rFonts w:ascii="Times New Roman" w:hAnsi="Times New Roman"/>
          <w:sz w:val="28"/>
          <w:szCs w:val="28"/>
        </w:rPr>
        <w:t xml:space="preserve"> </w:t>
      </w:r>
      <w:r>
        <w:rPr>
          <w:rFonts w:ascii="Times New Roman" w:hAnsi="Times New Roman"/>
          <w:sz w:val="28"/>
          <w:szCs w:val="28"/>
        </w:rPr>
        <w:t>29.03</w:t>
      </w:r>
      <w:r w:rsidRPr="00061061">
        <w:rPr>
          <w:rFonts w:ascii="Times New Roman" w:hAnsi="Times New Roman"/>
          <w:sz w:val="28"/>
          <w:szCs w:val="28"/>
        </w:rPr>
        <w:t xml:space="preserve">.2018 № </w:t>
      </w:r>
      <w:r>
        <w:rPr>
          <w:rFonts w:ascii="Times New Roman" w:hAnsi="Times New Roman"/>
          <w:sz w:val="28"/>
          <w:szCs w:val="28"/>
        </w:rPr>
        <w:t>108</w:t>
      </w:r>
    </w:p>
    <w:p w:rsidR="00747A97" w:rsidRDefault="00747A97" w:rsidP="00747A97">
      <w:pPr>
        <w:pStyle w:val="a3"/>
        <w:ind w:firstLine="709"/>
        <w:jc w:val="center"/>
        <w:rPr>
          <w:rFonts w:ascii="Times New Roman" w:hAnsi="Times New Roman"/>
          <w:b/>
          <w:sz w:val="28"/>
          <w:szCs w:val="28"/>
        </w:rPr>
      </w:pPr>
    </w:p>
    <w:p w:rsidR="00FA16DD" w:rsidRDefault="00FA16DD" w:rsidP="00747A97">
      <w:pPr>
        <w:pStyle w:val="a3"/>
        <w:ind w:firstLine="709"/>
        <w:jc w:val="center"/>
        <w:rPr>
          <w:rFonts w:ascii="Times New Roman" w:hAnsi="Times New Roman"/>
          <w:b/>
          <w:sz w:val="28"/>
          <w:szCs w:val="28"/>
        </w:rPr>
      </w:pPr>
    </w:p>
    <w:p w:rsidR="00FA16DD" w:rsidRPr="00061061" w:rsidRDefault="00FA16DD" w:rsidP="00747A97">
      <w:pPr>
        <w:pStyle w:val="a3"/>
        <w:ind w:firstLine="709"/>
        <w:jc w:val="center"/>
        <w:rPr>
          <w:rFonts w:ascii="Times New Roman" w:hAnsi="Times New Roman"/>
          <w:b/>
          <w:sz w:val="28"/>
          <w:szCs w:val="28"/>
        </w:rPr>
      </w:pPr>
    </w:p>
    <w:p w:rsidR="007466E0" w:rsidRPr="004B3B6F" w:rsidRDefault="007466E0" w:rsidP="007466E0">
      <w:pPr>
        <w:suppressAutoHyphens/>
        <w:jc w:val="center"/>
        <w:rPr>
          <w:rFonts w:ascii="Times New Roman" w:hAnsi="Times New Roman"/>
          <w:b/>
          <w:sz w:val="28"/>
          <w:szCs w:val="28"/>
        </w:rPr>
      </w:pPr>
      <w:r>
        <w:rPr>
          <w:rFonts w:ascii="Times New Roman" w:hAnsi="Times New Roman"/>
          <w:b/>
          <w:sz w:val="28"/>
          <w:szCs w:val="28"/>
        </w:rPr>
        <w:t>ОТЧЁТ</w:t>
      </w:r>
    </w:p>
    <w:p w:rsidR="00747A97" w:rsidRDefault="00747A97" w:rsidP="00747A97">
      <w:pPr>
        <w:suppressAutoHyphens/>
        <w:jc w:val="center"/>
        <w:rPr>
          <w:rFonts w:ascii="Times New Roman" w:hAnsi="Times New Roman"/>
          <w:b/>
          <w:sz w:val="28"/>
          <w:szCs w:val="28"/>
        </w:rPr>
      </w:pPr>
      <w:proofErr w:type="gramStart"/>
      <w:r w:rsidRPr="00747A97">
        <w:rPr>
          <w:rFonts w:ascii="Times New Roman" w:hAnsi="Times New Roman"/>
          <w:b/>
          <w:sz w:val="28"/>
          <w:szCs w:val="28"/>
        </w:rPr>
        <w:t>начальника</w:t>
      </w:r>
      <w:proofErr w:type="gramEnd"/>
      <w:r w:rsidRPr="00747A97">
        <w:rPr>
          <w:rFonts w:ascii="Times New Roman" w:hAnsi="Times New Roman"/>
          <w:b/>
          <w:sz w:val="28"/>
          <w:szCs w:val="28"/>
        </w:rPr>
        <w:t xml:space="preserve"> МО МВД России «</w:t>
      </w:r>
      <w:proofErr w:type="spellStart"/>
      <w:r w:rsidRPr="00747A97">
        <w:rPr>
          <w:rFonts w:ascii="Times New Roman" w:hAnsi="Times New Roman"/>
          <w:b/>
          <w:sz w:val="28"/>
          <w:szCs w:val="28"/>
        </w:rPr>
        <w:t>Осташковский</w:t>
      </w:r>
      <w:proofErr w:type="spellEnd"/>
      <w:r w:rsidRPr="00747A97">
        <w:rPr>
          <w:rFonts w:ascii="Times New Roman" w:hAnsi="Times New Roman"/>
          <w:b/>
          <w:sz w:val="28"/>
          <w:szCs w:val="28"/>
        </w:rPr>
        <w:t>» «Об итогах оперативно-служебной деятельности МО МВД России «</w:t>
      </w:r>
      <w:proofErr w:type="spellStart"/>
      <w:r w:rsidRPr="00747A97">
        <w:rPr>
          <w:rFonts w:ascii="Times New Roman" w:hAnsi="Times New Roman"/>
          <w:b/>
          <w:sz w:val="28"/>
          <w:szCs w:val="28"/>
        </w:rPr>
        <w:t>Осташковский</w:t>
      </w:r>
      <w:proofErr w:type="spellEnd"/>
      <w:r w:rsidRPr="00747A97">
        <w:rPr>
          <w:rFonts w:ascii="Times New Roman" w:hAnsi="Times New Roman"/>
          <w:b/>
          <w:sz w:val="28"/>
          <w:szCs w:val="28"/>
        </w:rPr>
        <w:t xml:space="preserve">» по обеспечению охраны общественного порядка и борьбы с преступностью в 2017 году» </w:t>
      </w:r>
    </w:p>
    <w:p w:rsidR="00FA16DD" w:rsidRDefault="00FA16DD" w:rsidP="00747A97">
      <w:pPr>
        <w:suppressAutoHyphens/>
        <w:jc w:val="center"/>
        <w:rPr>
          <w:rFonts w:ascii="Times New Roman" w:hAnsi="Times New Roman"/>
          <w:b/>
          <w:sz w:val="28"/>
          <w:szCs w:val="28"/>
        </w:rPr>
      </w:pPr>
    </w:p>
    <w:p w:rsidR="00FA16DD" w:rsidRDefault="00FA16DD" w:rsidP="00747A97">
      <w:pPr>
        <w:suppressAutoHyphens/>
        <w:jc w:val="center"/>
        <w:rPr>
          <w:rFonts w:ascii="Times New Roman" w:hAnsi="Times New Roman"/>
          <w:b/>
          <w:i/>
          <w:color w:val="000000"/>
          <w:sz w:val="28"/>
          <w:szCs w:val="28"/>
        </w:rPr>
      </w:pPr>
    </w:p>
    <w:p w:rsidR="007466E0" w:rsidRPr="00AC6C28" w:rsidRDefault="007466E0" w:rsidP="007466E0">
      <w:pPr>
        <w:shd w:val="clear" w:color="auto" w:fill="FFFFFF"/>
        <w:ind w:firstLine="709"/>
        <w:jc w:val="both"/>
        <w:rPr>
          <w:rFonts w:ascii="Times New Roman" w:hAnsi="Times New Roman"/>
          <w:sz w:val="28"/>
          <w:szCs w:val="28"/>
        </w:rPr>
      </w:pPr>
      <w:r w:rsidRPr="00AC6C28">
        <w:rPr>
          <w:rFonts w:ascii="Times New Roman" w:hAnsi="Times New Roman"/>
          <w:sz w:val="28"/>
          <w:szCs w:val="28"/>
        </w:rPr>
        <w:t>В отчётном периоде деятельность МО МВД России «</w:t>
      </w:r>
      <w:proofErr w:type="spellStart"/>
      <w:r w:rsidRPr="00AC6C28">
        <w:rPr>
          <w:rFonts w:ascii="Times New Roman" w:hAnsi="Times New Roman"/>
          <w:sz w:val="28"/>
          <w:szCs w:val="28"/>
        </w:rPr>
        <w:t>Осташковский</w:t>
      </w:r>
      <w:proofErr w:type="spellEnd"/>
      <w:r w:rsidRPr="00AC6C28">
        <w:rPr>
          <w:rFonts w:ascii="Times New Roman" w:hAnsi="Times New Roman"/>
          <w:sz w:val="28"/>
          <w:szCs w:val="28"/>
        </w:rPr>
        <w:t xml:space="preserve">» осуществлялась на основе выполнения задач, поставленных Президентом Российской Федерации и Министром внутренних дел на расширенном заседании коллегии МВД, в свете требований Директивы МВД России от 03.11.2016 г. № 1 </w:t>
      </w:r>
      <w:proofErr w:type="spellStart"/>
      <w:r w:rsidRPr="00AC6C28">
        <w:rPr>
          <w:rFonts w:ascii="Times New Roman" w:hAnsi="Times New Roman"/>
          <w:sz w:val="28"/>
          <w:szCs w:val="28"/>
        </w:rPr>
        <w:t>дсп</w:t>
      </w:r>
      <w:proofErr w:type="spellEnd"/>
      <w:r w:rsidRPr="00AC6C28">
        <w:rPr>
          <w:rFonts w:ascii="Times New Roman" w:hAnsi="Times New Roman"/>
          <w:sz w:val="28"/>
          <w:szCs w:val="28"/>
        </w:rPr>
        <w:t xml:space="preserve">, задачами, поставленными руководством УМВД по Тверской области на 2017 год. </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 xml:space="preserve">Сотрудниками межмуниципального отдела в отчётном периоде </w:t>
      </w:r>
      <w:r>
        <w:rPr>
          <w:rFonts w:ascii="Times New Roman" w:hAnsi="Times New Roman"/>
          <w:sz w:val="28"/>
          <w:szCs w:val="28"/>
        </w:rPr>
        <w:t xml:space="preserve">по </w:t>
      </w:r>
      <w:proofErr w:type="spellStart"/>
      <w:r>
        <w:rPr>
          <w:rFonts w:ascii="Times New Roman" w:hAnsi="Times New Roman"/>
          <w:sz w:val="28"/>
          <w:szCs w:val="28"/>
        </w:rPr>
        <w:t>Осташковскому</w:t>
      </w:r>
      <w:proofErr w:type="spellEnd"/>
      <w:r>
        <w:rPr>
          <w:rFonts w:ascii="Times New Roman" w:hAnsi="Times New Roman"/>
          <w:sz w:val="28"/>
          <w:szCs w:val="28"/>
        </w:rPr>
        <w:t xml:space="preserve"> району </w:t>
      </w:r>
      <w:r w:rsidRPr="004B3B6F">
        <w:rPr>
          <w:rFonts w:ascii="Times New Roman" w:hAnsi="Times New Roman"/>
          <w:sz w:val="28"/>
          <w:szCs w:val="28"/>
        </w:rPr>
        <w:t xml:space="preserve">принято </w:t>
      </w:r>
      <w:r>
        <w:rPr>
          <w:rFonts w:ascii="Times New Roman" w:hAnsi="Times New Roman"/>
          <w:sz w:val="28"/>
          <w:szCs w:val="28"/>
        </w:rPr>
        <w:t>6386</w:t>
      </w:r>
      <w:r w:rsidRPr="004B3B6F">
        <w:rPr>
          <w:rFonts w:ascii="Times New Roman" w:hAnsi="Times New Roman"/>
          <w:sz w:val="28"/>
          <w:szCs w:val="28"/>
        </w:rPr>
        <w:t xml:space="preserve"> сообщени</w:t>
      </w:r>
      <w:r>
        <w:rPr>
          <w:rFonts w:ascii="Times New Roman" w:hAnsi="Times New Roman"/>
          <w:sz w:val="28"/>
          <w:szCs w:val="28"/>
        </w:rPr>
        <w:t>й</w:t>
      </w:r>
      <w:r w:rsidRPr="004B3B6F">
        <w:rPr>
          <w:rFonts w:ascii="Times New Roman" w:hAnsi="Times New Roman"/>
          <w:sz w:val="28"/>
          <w:szCs w:val="28"/>
        </w:rPr>
        <w:t xml:space="preserve"> о происшествиях, по которым возбуждено </w:t>
      </w:r>
      <w:r>
        <w:rPr>
          <w:rFonts w:ascii="Times New Roman" w:hAnsi="Times New Roman"/>
          <w:sz w:val="28"/>
          <w:szCs w:val="28"/>
        </w:rPr>
        <w:t>454</w:t>
      </w:r>
      <w:r w:rsidRPr="004B3B6F">
        <w:rPr>
          <w:rFonts w:ascii="Times New Roman" w:hAnsi="Times New Roman"/>
          <w:sz w:val="28"/>
          <w:szCs w:val="28"/>
        </w:rPr>
        <w:t xml:space="preserve"> уголовных дел</w:t>
      </w:r>
      <w:r>
        <w:rPr>
          <w:rFonts w:ascii="Times New Roman" w:hAnsi="Times New Roman"/>
          <w:sz w:val="28"/>
          <w:szCs w:val="28"/>
        </w:rPr>
        <w:t>а</w:t>
      </w:r>
      <w:r w:rsidRPr="004B3B6F">
        <w:rPr>
          <w:rFonts w:ascii="Times New Roman" w:hAnsi="Times New Roman"/>
          <w:sz w:val="28"/>
          <w:szCs w:val="28"/>
        </w:rPr>
        <w:t xml:space="preserve"> и возбуждено </w:t>
      </w:r>
      <w:r w:rsidRPr="007E4324">
        <w:rPr>
          <w:rFonts w:ascii="Times New Roman" w:hAnsi="Times New Roman"/>
          <w:color w:val="000000"/>
          <w:sz w:val="28"/>
          <w:szCs w:val="28"/>
        </w:rPr>
        <w:t>1125</w:t>
      </w:r>
      <w:r w:rsidRPr="004B3B6F">
        <w:rPr>
          <w:rFonts w:ascii="Times New Roman" w:hAnsi="Times New Roman"/>
          <w:sz w:val="28"/>
          <w:szCs w:val="28"/>
        </w:rPr>
        <w:t xml:space="preserve"> дел об административном правонарушении, вынесено </w:t>
      </w:r>
      <w:r>
        <w:rPr>
          <w:rFonts w:ascii="Times New Roman" w:hAnsi="Times New Roman"/>
          <w:sz w:val="28"/>
          <w:szCs w:val="28"/>
        </w:rPr>
        <w:t>648</w:t>
      </w:r>
      <w:r w:rsidRPr="004B3B6F">
        <w:rPr>
          <w:rFonts w:ascii="Times New Roman" w:hAnsi="Times New Roman"/>
          <w:sz w:val="28"/>
          <w:szCs w:val="28"/>
        </w:rPr>
        <w:t xml:space="preserve"> постановления об отказе в возбуждении уголовных дела, </w:t>
      </w:r>
      <w:r>
        <w:rPr>
          <w:rFonts w:ascii="Times New Roman" w:hAnsi="Times New Roman"/>
          <w:sz w:val="28"/>
          <w:szCs w:val="28"/>
        </w:rPr>
        <w:t>2224</w:t>
      </w:r>
      <w:r w:rsidRPr="004B3B6F">
        <w:rPr>
          <w:rFonts w:ascii="Times New Roman" w:hAnsi="Times New Roman"/>
          <w:sz w:val="28"/>
          <w:szCs w:val="28"/>
        </w:rPr>
        <w:t xml:space="preserve"> материалов приобщены к материалам специального номенклатурного дела. </w:t>
      </w:r>
    </w:p>
    <w:p w:rsidR="007466E0" w:rsidRPr="004B3B6F" w:rsidRDefault="007466E0" w:rsidP="007466E0">
      <w:pPr>
        <w:ind w:firstLine="851"/>
        <w:jc w:val="both"/>
        <w:rPr>
          <w:rFonts w:ascii="Times New Roman" w:hAnsi="Times New Roman"/>
          <w:sz w:val="28"/>
          <w:szCs w:val="28"/>
        </w:rPr>
      </w:pPr>
      <w:r w:rsidRPr="004B3B6F">
        <w:rPr>
          <w:rFonts w:ascii="Times New Roman" w:hAnsi="Times New Roman"/>
          <w:sz w:val="28"/>
          <w:szCs w:val="28"/>
        </w:rPr>
        <w:t xml:space="preserve">Отмечаю, что тенденция снижения регистрируемой преступности, характерная в целом для России, сохранилась в прошедшем году и на территории </w:t>
      </w:r>
      <w:proofErr w:type="spellStart"/>
      <w:r w:rsidRPr="004B3B6F">
        <w:rPr>
          <w:rFonts w:ascii="Times New Roman" w:hAnsi="Times New Roman"/>
          <w:sz w:val="28"/>
          <w:szCs w:val="28"/>
        </w:rPr>
        <w:t>Осташковского</w:t>
      </w:r>
      <w:proofErr w:type="spellEnd"/>
      <w:r w:rsidRPr="004B3B6F">
        <w:rPr>
          <w:rFonts w:ascii="Times New Roman" w:hAnsi="Times New Roman"/>
          <w:sz w:val="28"/>
          <w:szCs w:val="28"/>
        </w:rPr>
        <w:t xml:space="preserve"> района. Ослабление</w:t>
      </w:r>
      <w:r w:rsidRPr="004B3B6F">
        <w:rPr>
          <w:rFonts w:ascii="Times New Roman" w:hAnsi="Times New Roman"/>
          <w:iCs/>
          <w:sz w:val="28"/>
          <w:szCs w:val="28"/>
        </w:rPr>
        <w:t xml:space="preserve"> криминальной напряженности</w:t>
      </w:r>
      <w:r w:rsidRPr="004B3B6F">
        <w:rPr>
          <w:rFonts w:ascii="Times New Roman" w:hAnsi="Times New Roman"/>
          <w:sz w:val="28"/>
          <w:szCs w:val="28"/>
        </w:rPr>
        <w:t xml:space="preserve"> на территории района характеризовалось, прежде всего, сокращением зарегистрированных общеуголовных имущественных преступлений. За 201</w:t>
      </w:r>
      <w:r>
        <w:rPr>
          <w:rFonts w:ascii="Times New Roman" w:hAnsi="Times New Roman"/>
          <w:sz w:val="28"/>
          <w:szCs w:val="28"/>
        </w:rPr>
        <w:t>7</w:t>
      </w:r>
      <w:r w:rsidRPr="004B3B6F">
        <w:rPr>
          <w:rFonts w:ascii="Times New Roman" w:hAnsi="Times New Roman"/>
          <w:sz w:val="28"/>
          <w:szCs w:val="28"/>
        </w:rPr>
        <w:t xml:space="preserve"> год </w:t>
      </w:r>
      <w:r>
        <w:rPr>
          <w:rFonts w:ascii="Times New Roman" w:hAnsi="Times New Roman"/>
          <w:sz w:val="28"/>
          <w:szCs w:val="28"/>
        </w:rPr>
        <w:t xml:space="preserve">по </w:t>
      </w:r>
      <w:proofErr w:type="spellStart"/>
      <w:r>
        <w:rPr>
          <w:rFonts w:ascii="Times New Roman" w:hAnsi="Times New Roman"/>
          <w:sz w:val="28"/>
          <w:szCs w:val="28"/>
        </w:rPr>
        <w:t>Осташковскому</w:t>
      </w:r>
      <w:proofErr w:type="spellEnd"/>
      <w:r>
        <w:rPr>
          <w:rFonts w:ascii="Times New Roman" w:hAnsi="Times New Roman"/>
          <w:sz w:val="28"/>
          <w:szCs w:val="28"/>
        </w:rPr>
        <w:t xml:space="preserve"> району так-же </w:t>
      </w:r>
      <w:r w:rsidRPr="004B3B6F">
        <w:rPr>
          <w:rFonts w:ascii="Times New Roman" w:hAnsi="Times New Roman"/>
          <w:sz w:val="28"/>
          <w:szCs w:val="28"/>
        </w:rPr>
        <w:t xml:space="preserve">зарегистрировано снижение общего </w:t>
      </w:r>
      <w:proofErr w:type="gramStart"/>
      <w:r w:rsidRPr="004B3B6F">
        <w:rPr>
          <w:rFonts w:ascii="Times New Roman" w:hAnsi="Times New Roman"/>
          <w:sz w:val="28"/>
          <w:szCs w:val="28"/>
        </w:rPr>
        <w:t>количества  преступлений</w:t>
      </w:r>
      <w:proofErr w:type="gramEnd"/>
      <w:r w:rsidRPr="004B3B6F">
        <w:rPr>
          <w:rFonts w:ascii="Times New Roman" w:hAnsi="Times New Roman"/>
          <w:sz w:val="28"/>
          <w:szCs w:val="28"/>
        </w:rPr>
        <w:t xml:space="preserve"> на </w:t>
      </w:r>
      <w:r>
        <w:rPr>
          <w:rFonts w:ascii="Times New Roman" w:hAnsi="Times New Roman"/>
          <w:sz w:val="28"/>
          <w:szCs w:val="28"/>
        </w:rPr>
        <w:t>6</w:t>
      </w:r>
      <w:r w:rsidRPr="004B3B6F">
        <w:rPr>
          <w:rFonts w:ascii="Times New Roman" w:hAnsi="Times New Roman"/>
          <w:sz w:val="28"/>
          <w:szCs w:val="28"/>
        </w:rPr>
        <w:t>,</w:t>
      </w:r>
      <w:r>
        <w:rPr>
          <w:rFonts w:ascii="Times New Roman" w:hAnsi="Times New Roman"/>
          <w:sz w:val="28"/>
          <w:szCs w:val="28"/>
        </w:rPr>
        <w:t>3</w:t>
      </w:r>
      <w:r w:rsidRPr="004B3B6F">
        <w:rPr>
          <w:rFonts w:ascii="Times New Roman" w:hAnsi="Times New Roman"/>
          <w:sz w:val="28"/>
          <w:szCs w:val="28"/>
        </w:rPr>
        <w:t>%</w:t>
      </w:r>
      <w:r>
        <w:rPr>
          <w:rFonts w:ascii="Times New Roman" w:hAnsi="Times New Roman"/>
          <w:sz w:val="28"/>
          <w:szCs w:val="28"/>
        </w:rPr>
        <w:t>,</w:t>
      </w:r>
      <w:r w:rsidRPr="004B3B6F">
        <w:rPr>
          <w:rFonts w:ascii="Times New Roman" w:hAnsi="Times New Roman"/>
          <w:sz w:val="28"/>
          <w:szCs w:val="28"/>
        </w:rPr>
        <w:t xml:space="preserve"> а по тяжким и особо тяжким составам </w:t>
      </w:r>
      <w:r>
        <w:rPr>
          <w:rFonts w:ascii="Times New Roman" w:hAnsi="Times New Roman"/>
          <w:sz w:val="28"/>
          <w:szCs w:val="28"/>
        </w:rPr>
        <w:t>количество совершённых преступлений немного возросло, на 4,2</w:t>
      </w:r>
      <w:r w:rsidRPr="004B3B6F">
        <w:rPr>
          <w:rFonts w:ascii="Times New Roman" w:hAnsi="Times New Roman"/>
          <w:sz w:val="28"/>
          <w:szCs w:val="28"/>
        </w:rPr>
        <w:t>% по сравнению с аналогичным периодом прошлого года.</w:t>
      </w:r>
    </w:p>
    <w:p w:rsidR="007466E0" w:rsidRPr="004B3B6F" w:rsidRDefault="007466E0" w:rsidP="007466E0">
      <w:pPr>
        <w:ind w:firstLine="851"/>
        <w:jc w:val="both"/>
        <w:rPr>
          <w:rFonts w:ascii="Times New Roman" w:hAnsi="Times New Roman"/>
          <w:sz w:val="28"/>
          <w:szCs w:val="28"/>
        </w:rPr>
      </w:pPr>
      <w:r w:rsidRPr="004B3B6F">
        <w:rPr>
          <w:rFonts w:ascii="Times New Roman" w:hAnsi="Times New Roman"/>
          <w:sz w:val="28"/>
          <w:szCs w:val="28"/>
        </w:rPr>
        <w:t>В общем массиве зарегистрированных преступных деяний в 201</w:t>
      </w:r>
      <w:r>
        <w:rPr>
          <w:rFonts w:ascii="Times New Roman" w:hAnsi="Times New Roman"/>
          <w:sz w:val="28"/>
          <w:szCs w:val="28"/>
        </w:rPr>
        <w:t>7</w:t>
      </w:r>
      <w:r w:rsidRPr="004B3B6F">
        <w:rPr>
          <w:rFonts w:ascii="Times New Roman" w:hAnsi="Times New Roman"/>
          <w:sz w:val="28"/>
          <w:szCs w:val="28"/>
        </w:rPr>
        <w:t xml:space="preserve"> году, на достаточно высоком уровне остаются имущественные преступления – </w:t>
      </w:r>
      <w:proofErr w:type="gramStart"/>
      <w:r w:rsidRPr="004B3B6F">
        <w:rPr>
          <w:rFonts w:ascii="Times New Roman" w:hAnsi="Times New Roman"/>
          <w:sz w:val="28"/>
          <w:szCs w:val="28"/>
        </w:rPr>
        <w:t>3</w:t>
      </w:r>
      <w:r>
        <w:rPr>
          <w:rFonts w:ascii="Times New Roman" w:hAnsi="Times New Roman"/>
          <w:sz w:val="28"/>
          <w:szCs w:val="28"/>
        </w:rPr>
        <w:t>91</w:t>
      </w:r>
      <w:r w:rsidRPr="004B3B6F">
        <w:rPr>
          <w:rFonts w:ascii="Times New Roman" w:hAnsi="Times New Roman"/>
          <w:sz w:val="28"/>
          <w:szCs w:val="28"/>
        </w:rPr>
        <w:t xml:space="preserve">  квалифицирующихся</w:t>
      </w:r>
      <w:proofErr w:type="gramEnd"/>
      <w:r w:rsidRPr="004B3B6F">
        <w:rPr>
          <w:rFonts w:ascii="Times New Roman" w:hAnsi="Times New Roman"/>
          <w:sz w:val="28"/>
          <w:szCs w:val="28"/>
        </w:rPr>
        <w:t xml:space="preserve"> по ст.158 УК РФ (кража чужого имущества), в отчётном периоде нам удалось добиться снижения этого показателя  на </w:t>
      </w:r>
      <w:r>
        <w:rPr>
          <w:rFonts w:ascii="Times New Roman" w:hAnsi="Times New Roman"/>
          <w:sz w:val="28"/>
          <w:szCs w:val="28"/>
        </w:rPr>
        <w:t>2,7</w:t>
      </w:r>
      <w:r w:rsidRPr="004B3B6F">
        <w:rPr>
          <w:rFonts w:ascii="Times New Roman" w:hAnsi="Times New Roman"/>
          <w:sz w:val="28"/>
          <w:szCs w:val="28"/>
        </w:rPr>
        <w:t xml:space="preserve">%, также при этом значительно снизилось количество  грабежей  на </w:t>
      </w:r>
      <w:r>
        <w:rPr>
          <w:rFonts w:ascii="Times New Roman" w:hAnsi="Times New Roman"/>
          <w:sz w:val="28"/>
          <w:szCs w:val="28"/>
        </w:rPr>
        <w:t>33.3</w:t>
      </w:r>
      <w:r w:rsidRPr="004B3B6F">
        <w:rPr>
          <w:rFonts w:ascii="Times New Roman" w:hAnsi="Times New Roman"/>
          <w:sz w:val="28"/>
          <w:szCs w:val="28"/>
        </w:rPr>
        <w:t>% с 1</w:t>
      </w:r>
      <w:r>
        <w:rPr>
          <w:rFonts w:ascii="Times New Roman" w:hAnsi="Times New Roman"/>
          <w:sz w:val="28"/>
          <w:szCs w:val="28"/>
        </w:rPr>
        <w:t>5</w:t>
      </w:r>
      <w:r w:rsidRPr="004B3B6F">
        <w:rPr>
          <w:rFonts w:ascii="Times New Roman" w:hAnsi="Times New Roman"/>
          <w:sz w:val="28"/>
          <w:szCs w:val="28"/>
        </w:rPr>
        <w:t xml:space="preserve"> до </w:t>
      </w:r>
      <w:r>
        <w:rPr>
          <w:rFonts w:ascii="Times New Roman" w:hAnsi="Times New Roman"/>
          <w:sz w:val="28"/>
          <w:szCs w:val="28"/>
        </w:rPr>
        <w:t>10</w:t>
      </w:r>
      <w:r w:rsidRPr="004B3B6F">
        <w:rPr>
          <w:rFonts w:ascii="Times New Roman" w:hAnsi="Times New Roman"/>
          <w:sz w:val="28"/>
          <w:szCs w:val="28"/>
        </w:rPr>
        <w:t xml:space="preserve"> преступлений, предусмотренных ст.161 УК РФ. </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 xml:space="preserve">Предпринятые усилия по наведению порядка в лесосырьевой сфере </w:t>
      </w:r>
      <w:r>
        <w:rPr>
          <w:rFonts w:ascii="Times New Roman" w:hAnsi="Times New Roman"/>
          <w:sz w:val="28"/>
          <w:szCs w:val="28"/>
        </w:rPr>
        <w:t>в 2017 году не привели к</w:t>
      </w:r>
      <w:r w:rsidRPr="004B3B6F">
        <w:rPr>
          <w:rFonts w:ascii="Times New Roman" w:hAnsi="Times New Roman"/>
          <w:sz w:val="28"/>
          <w:szCs w:val="28"/>
        </w:rPr>
        <w:t xml:space="preserve"> положительны</w:t>
      </w:r>
      <w:r>
        <w:rPr>
          <w:rFonts w:ascii="Times New Roman" w:hAnsi="Times New Roman"/>
          <w:sz w:val="28"/>
          <w:szCs w:val="28"/>
        </w:rPr>
        <w:t>м результатам</w:t>
      </w:r>
      <w:r w:rsidRPr="004B3B6F">
        <w:rPr>
          <w:rFonts w:ascii="Times New Roman" w:hAnsi="Times New Roman"/>
          <w:sz w:val="28"/>
          <w:szCs w:val="28"/>
        </w:rPr>
        <w:t xml:space="preserve">: количество незаконных рубок леса </w:t>
      </w:r>
      <w:r>
        <w:rPr>
          <w:rFonts w:ascii="Times New Roman" w:hAnsi="Times New Roman"/>
          <w:sz w:val="28"/>
          <w:szCs w:val="28"/>
        </w:rPr>
        <w:t>возросло</w:t>
      </w:r>
      <w:r w:rsidRPr="004B3B6F">
        <w:rPr>
          <w:rFonts w:ascii="Times New Roman" w:hAnsi="Times New Roman"/>
          <w:sz w:val="28"/>
          <w:szCs w:val="28"/>
        </w:rPr>
        <w:t xml:space="preserve"> с 5 до 1</w:t>
      </w:r>
      <w:r>
        <w:rPr>
          <w:rFonts w:ascii="Times New Roman" w:hAnsi="Times New Roman"/>
          <w:sz w:val="28"/>
          <w:szCs w:val="28"/>
        </w:rPr>
        <w:t>9</w:t>
      </w:r>
      <w:r w:rsidRPr="004B3B6F">
        <w:rPr>
          <w:rFonts w:ascii="Times New Roman" w:hAnsi="Times New Roman"/>
          <w:sz w:val="28"/>
          <w:szCs w:val="28"/>
        </w:rPr>
        <w:t xml:space="preserve"> преступлений (</w:t>
      </w:r>
      <w:r>
        <w:rPr>
          <w:rFonts w:ascii="Times New Roman" w:hAnsi="Times New Roman"/>
          <w:sz w:val="28"/>
          <w:szCs w:val="28"/>
        </w:rPr>
        <w:t>+280</w:t>
      </w:r>
      <w:r w:rsidRPr="004B3B6F">
        <w:rPr>
          <w:rFonts w:ascii="Times New Roman" w:hAnsi="Times New Roman"/>
          <w:sz w:val="28"/>
          <w:szCs w:val="28"/>
        </w:rPr>
        <w:t xml:space="preserve">%), при этом </w:t>
      </w:r>
      <w:r>
        <w:rPr>
          <w:rFonts w:ascii="Times New Roman" w:hAnsi="Times New Roman"/>
          <w:sz w:val="28"/>
          <w:szCs w:val="28"/>
        </w:rPr>
        <w:t xml:space="preserve">только </w:t>
      </w:r>
      <w:r w:rsidRPr="004B3B6F">
        <w:rPr>
          <w:rFonts w:ascii="Times New Roman" w:hAnsi="Times New Roman"/>
          <w:sz w:val="28"/>
          <w:szCs w:val="28"/>
        </w:rPr>
        <w:t>1 преступлени</w:t>
      </w:r>
      <w:r>
        <w:rPr>
          <w:rFonts w:ascii="Times New Roman" w:hAnsi="Times New Roman"/>
          <w:sz w:val="28"/>
          <w:szCs w:val="28"/>
        </w:rPr>
        <w:t>е</w:t>
      </w:r>
      <w:r w:rsidRPr="004B3B6F">
        <w:rPr>
          <w:rFonts w:ascii="Times New Roman" w:hAnsi="Times New Roman"/>
          <w:sz w:val="28"/>
          <w:szCs w:val="28"/>
        </w:rPr>
        <w:t xml:space="preserve"> </w:t>
      </w:r>
      <w:r w:rsidRPr="004B3B6F">
        <w:rPr>
          <w:rFonts w:ascii="Times New Roman" w:hAnsi="Times New Roman"/>
          <w:sz w:val="28"/>
          <w:szCs w:val="28"/>
        </w:rPr>
        <w:lastRenderedPageBreak/>
        <w:t>данного вида окончен</w:t>
      </w:r>
      <w:r>
        <w:rPr>
          <w:rFonts w:ascii="Times New Roman" w:hAnsi="Times New Roman"/>
          <w:sz w:val="28"/>
          <w:szCs w:val="28"/>
        </w:rPr>
        <w:t>о</w:t>
      </w:r>
      <w:r w:rsidRPr="004B3B6F">
        <w:rPr>
          <w:rFonts w:ascii="Times New Roman" w:hAnsi="Times New Roman"/>
          <w:sz w:val="28"/>
          <w:szCs w:val="28"/>
        </w:rPr>
        <w:t xml:space="preserve"> производством и передан</w:t>
      </w:r>
      <w:r>
        <w:rPr>
          <w:rFonts w:ascii="Times New Roman" w:hAnsi="Times New Roman"/>
          <w:sz w:val="28"/>
          <w:szCs w:val="28"/>
        </w:rPr>
        <w:t>о</w:t>
      </w:r>
      <w:r w:rsidRPr="004B3B6F">
        <w:rPr>
          <w:rFonts w:ascii="Times New Roman" w:hAnsi="Times New Roman"/>
          <w:sz w:val="28"/>
          <w:szCs w:val="28"/>
        </w:rPr>
        <w:t xml:space="preserve"> в суд с обвинительным заключением. </w:t>
      </w:r>
    </w:p>
    <w:p w:rsidR="007466E0" w:rsidRPr="00865365" w:rsidRDefault="007466E0" w:rsidP="007466E0">
      <w:pPr>
        <w:ind w:firstLine="708"/>
        <w:jc w:val="both"/>
        <w:rPr>
          <w:rFonts w:ascii="Times New Roman" w:hAnsi="Times New Roman"/>
          <w:sz w:val="28"/>
          <w:szCs w:val="28"/>
        </w:rPr>
      </w:pPr>
      <w:r w:rsidRPr="004B3B6F">
        <w:rPr>
          <w:rFonts w:ascii="Times New Roman" w:hAnsi="Times New Roman"/>
          <w:sz w:val="28"/>
          <w:szCs w:val="28"/>
        </w:rPr>
        <w:t>Межмуниципальным отделом внутренних дел за 201</w:t>
      </w:r>
      <w:r>
        <w:rPr>
          <w:rFonts w:ascii="Times New Roman" w:hAnsi="Times New Roman"/>
          <w:sz w:val="28"/>
          <w:szCs w:val="28"/>
        </w:rPr>
        <w:t>7</w:t>
      </w:r>
      <w:r w:rsidRPr="004B3B6F">
        <w:rPr>
          <w:rFonts w:ascii="Times New Roman" w:hAnsi="Times New Roman"/>
          <w:sz w:val="28"/>
          <w:szCs w:val="28"/>
        </w:rPr>
        <w:t xml:space="preserve"> год раскрыто и расследовано </w:t>
      </w:r>
      <w:r>
        <w:rPr>
          <w:rFonts w:ascii="Times New Roman" w:hAnsi="Times New Roman"/>
          <w:sz w:val="28"/>
          <w:szCs w:val="28"/>
        </w:rPr>
        <w:t>239</w:t>
      </w:r>
      <w:r w:rsidRPr="004B3B6F">
        <w:rPr>
          <w:rFonts w:ascii="Times New Roman" w:hAnsi="Times New Roman"/>
          <w:sz w:val="28"/>
          <w:szCs w:val="28"/>
        </w:rPr>
        <w:t xml:space="preserve"> уголовных дел из них, квалифицирующихся по тяжким и особо тяжким составам – </w:t>
      </w:r>
      <w:r>
        <w:rPr>
          <w:rFonts w:ascii="Times New Roman" w:hAnsi="Times New Roman"/>
          <w:sz w:val="28"/>
          <w:szCs w:val="28"/>
        </w:rPr>
        <w:t>5</w:t>
      </w:r>
      <w:r w:rsidRPr="004B3B6F">
        <w:rPr>
          <w:rFonts w:ascii="Times New Roman" w:hAnsi="Times New Roman"/>
          <w:sz w:val="28"/>
          <w:szCs w:val="28"/>
        </w:rPr>
        <w:t>3</w:t>
      </w:r>
      <w:r>
        <w:rPr>
          <w:rFonts w:ascii="Times New Roman" w:hAnsi="Times New Roman"/>
          <w:sz w:val="28"/>
          <w:szCs w:val="28"/>
        </w:rPr>
        <w:t>.</w:t>
      </w:r>
      <w:r w:rsidRPr="004B3B6F">
        <w:rPr>
          <w:rFonts w:ascii="Times New Roman" w:hAnsi="Times New Roman"/>
          <w:sz w:val="28"/>
          <w:szCs w:val="28"/>
        </w:rPr>
        <w:t xml:space="preserve"> </w:t>
      </w:r>
      <w:r>
        <w:rPr>
          <w:rFonts w:ascii="Times New Roman" w:hAnsi="Times New Roman"/>
          <w:sz w:val="28"/>
          <w:szCs w:val="28"/>
        </w:rPr>
        <w:t>Общая раскрываемость преступлений составила 50 %, а по тяжким и особо тяжким составам 60%.</w:t>
      </w:r>
      <w:r w:rsidRPr="00865365">
        <w:rPr>
          <w:sz w:val="28"/>
          <w:szCs w:val="28"/>
        </w:rPr>
        <w:t xml:space="preserve"> </w:t>
      </w:r>
      <w:r w:rsidRPr="00865365">
        <w:rPr>
          <w:rFonts w:ascii="Times New Roman" w:hAnsi="Times New Roman"/>
          <w:sz w:val="28"/>
          <w:szCs w:val="28"/>
        </w:rPr>
        <w:t>МО МВД России «</w:t>
      </w:r>
      <w:proofErr w:type="spellStart"/>
      <w:r w:rsidRPr="00865365">
        <w:rPr>
          <w:rFonts w:ascii="Times New Roman" w:hAnsi="Times New Roman"/>
          <w:sz w:val="28"/>
          <w:szCs w:val="28"/>
        </w:rPr>
        <w:t>Осташковский</w:t>
      </w:r>
      <w:proofErr w:type="spellEnd"/>
      <w:r w:rsidRPr="00865365">
        <w:rPr>
          <w:rFonts w:ascii="Times New Roman" w:hAnsi="Times New Roman"/>
          <w:sz w:val="28"/>
          <w:szCs w:val="28"/>
        </w:rPr>
        <w:t>» имеет 100% раскрываемость по таким видам преступлений как убийство, умышленное причинение тяжкого вреда здоровью, изнасилование, разбой, нарушение ПДД повлекшие смерть потерпевшего.</w:t>
      </w:r>
    </w:p>
    <w:p w:rsidR="007466E0" w:rsidRPr="006F4BCB" w:rsidRDefault="007466E0" w:rsidP="007466E0">
      <w:pPr>
        <w:ind w:firstLine="708"/>
        <w:jc w:val="both"/>
        <w:rPr>
          <w:rFonts w:ascii="Times New Roman" w:hAnsi="Times New Roman"/>
          <w:sz w:val="28"/>
          <w:szCs w:val="28"/>
        </w:rPr>
      </w:pPr>
      <w:r w:rsidRPr="006F4BCB">
        <w:rPr>
          <w:rFonts w:ascii="Times New Roman" w:hAnsi="Times New Roman"/>
          <w:sz w:val="28"/>
          <w:szCs w:val="28"/>
        </w:rPr>
        <w:t xml:space="preserve">При этом предпринятыми мерами профилактического характера в отчётном периоде на всей территории обслуживания удалось снизить количество преступлений совершённых в состоянии алкогольного опьянения, на бытовой почве, а </w:t>
      </w:r>
      <w:proofErr w:type="gramStart"/>
      <w:r w:rsidRPr="006F4BCB">
        <w:rPr>
          <w:rFonts w:ascii="Times New Roman" w:hAnsi="Times New Roman"/>
          <w:sz w:val="28"/>
          <w:szCs w:val="28"/>
        </w:rPr>
        <w:t>так-же</w:t>
      </w:r>
      <w:proofErr w:type="gramEnd"/>
      <w:r w:rsidRPr="006F4BCB">
        <w:rPr>
          <w:rFonts w:ascii="Times New Roman" w:hAnsi="Times New Roman"/>
          <w:sz w:val="28"/>
          <w:szCs w:val="28"/>
        </w:rPr>
        <w:t xml:space="preserve"> в отношении иностранных граждан и лиц без гражданства.</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 xml:space="preserve">С целью освещения положительных результатов деятельности органов внутренних дел, мы активно взаимодействуем не только с ведомственными средствами массовой информации, но и с районными СМИ. Основными наиболее освещаемыми моментами стали раскрытие преступлений, выявление правонарушений на потребительском рынке, профилактика наркомании, детской преступности, а также распространенных в последнее время мошенничеств. </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Обеспечен мониторинг критических материалов о полиции в СМИ</w:t>
      </w:r>
      <w:r>
        <w:rPr>
          <w:rFonts w:ascii="Times New Roman" w:hAnsi="Times New Roman"/>
          <w:sz w:val="28"/>
          <w:szCs w:val="28"/>
        </w:rPr>
        <w:t xml:space="preserve"> и на </w:t>
      </w:r>
      <w:proofErr w:type="spellStart"/>
      <w:r>
        <w:rPr>
          <w:rFonts w:ascii="Times New Roman" w:hAnsi="Times New Roman"/>
          <w:sz w:val="28"/>
          <w:szCs w:val="28"/>
        </w:rPr>
        <w:t>интернет-ресурсах</w:t>
      </w:r>
      <w:proofErr w:type="spellEnd"/>
      <w:r w:rsidRPr="004B3B6F">
        <w:rPr>
          <w:rFonts w:ascii="Times New Roman" w:hAnsi="Times New Roman"/>
          <w:sz w:val="28"/>
          <w:szCs w:val="28"/>
        </w:rPr>
        <w:t>, с целью оперативного реагирования и устранения нарушений в повседневной деятельности органов внутренних дел.</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Согласно федеральному законодательству, органы внутренних дел включены в систему межведомственного электронного взаимодействия с иными заинтересованными структурами и населением. МО МВД России «</w:t>
      </w:r>
      <w:proofErr w:type="spellStart"/>
      <w:r w:rsidRPr="004B3B6F">
        <w:rPr>
          <w:rFonts w:ascii="Times New Roman" w:hAnsi="Times New Roman"/>
          <w:sz w:val="28"/>
          <w:szCs w:val="28"/>
        </w:rPr>
        <w:t>Осташковский</w:t>
      </w:r>
      <w:proofErr w:type="spellEnd"/>
      <w:r w:rsidRPr="004B3B6F">
        <w:rPr>
          <w:rFonts w:ascii="Times New Roman" w:hAnsi="Times New Roman"/>
          <w:sz w:val="28"/>
          <w:szCs w:val="28"/>
        </w:rPr>
        <w:t>» оказывает государственные услуги населению в электронном виде по линии обеспечения безопасности дорожного движения, лицензионно-разрешительной работы, информационного центра, дежурных частей.</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Не прекращается совместная с Прокуратурой района работа по обеспечению законности при приеме, регистрации и рассмотрении заявлений и сообщений о происшествиях, устранению имеющихся здесь недостатков. На плановой основе осуществлен комплекс мер, нацеленных на совершенствование профессиональной подготовки личного состава, повышение роли и личного участия руководителей всех степеней в организации обучения сотрудников.</w:t>
      </w:r>
    </w:p>
    <w:p w:rsidR="007466E0" w:rsidRPr="004B3B6F" w:rsidRDefault="007466E0" w:rsidP="007466E0">
      <w:pPr>
        <w:ind w:firstLine="709"/>
        <w:jc w:val="both"/>
        <w:rPr>
          <w:rFonts w:ascii="Times New Roman" w:hAnsi="Times New Roman"/>
          <w:sz w:val="28"/>
          <w:szCs w:val="28"/>
        </w:rPr>
      </w:pPr>
      <w:r w:rsidRPr="004B3B6F">
        <w:rPr>
          <w:rFonts w:ascii="Times New Roman" w:hAnsi="Times New Roman"/>
          <w:sz w:val="28"/>
          <w:szCs w:val="28"/>
        </w:rPr>
        <w:t xml:space="preserve">Проводилась работа по защите экологии </w:t>
      </w:r>
      <w:proofErr w:type="spellStart"/>
      <w:r w:rsidRPr="004B3B6F">
        <w:rPr>
          <w:rFonts w:ascii="Times New Roman" w:hAnsi="Times New Roman"/>
          <w:sz w:val="28"/>
          <w:szCs w:val="28"/>
        </w:rPr>
        <w:t>Селигерского</w:t>
      </w:r>
      <w:proofErr w:type="spellEnd"/>
      <w:r w:rsidRPr="004B3B6F">
        <w:rPr>
          <w:rFonts w:ascii="Times New Roman" w:hAnsi="Times New Roman"/>
          <w:sz w:val="28"/>
          <w:szCs w:val="28"/>
        </w:rPr>
        <w:t xml:space="preserve"> края, выявлению пресечению и раскрытию преступлений в сфере экологии, совершенных на особо охраняемой природной территории – курорта областного </w:t>
      </w:r>
      <w:proofErr w:type="gramStart"/>
      <w:r w:rsidRPr="004B3B6F">
        <w:rPr>
          <w:rFonts w:ascii="Times New Roman" w:hAnsi="Times New Roman"/>
          <w:sz w:val="28"/>
          <w:szCs w:val="28"/>
        </w:rPr>
        <w:t>значения  «</w:t>
      </w:r>
      <w:proofErr w:type="gramEnd"/>
      <w:r w:rsidRPr="004B3B6F">
        <w:rPr>
          <w:rFonts w:ascii="Times New Roman" w:hAnsi="Times New Roman"/>
          <w:sz w:val="28"/>
          <w:szCs w:val="28"/>
        </w:rPr>
        <w:t xml:space="preserve">Селигер». Активные действия сотрудников межмуниципального отдела оказали значительное влияние на улучшение криминогенной обстановки в сфере борьбы с фактами браконьерства на озере Селигер и Верхневолжских озёрах. </w:t>
      </w:r>
    </w:p>
    <w:p w:rsidR="007466E0" w:rsidRPr="004B3B6F" w:rsidRDefault="007466E0" w:rsidP="007466E0">
      <w:pPr>
        <w:ind w:firstLine="720"/>
        <w:jc w:val="both"/>
        <w:rPr>
          <w:rFonts w:ascii="Times New Roman" w:hAnsi="Times New Roman"/>
          <w:sz w:val="28"/>
          <w:szCs w:val="28"/>
        </w:rPr>
      </w:pPr>
      <w:r w:rsidRPr="004B3B6F">
        <w:rPr>
          <w:rFonts w:ascii="Times New Roman" w:hAnsi="Times New Roman"/>
          <w:sz w:val="28"/>
          <w:szCs w:val="28"/>
        </w:rPr>
        <w:t>Серьезным фактором, влияющим на увеличение нагрузки на личный состав МО МВД России «</w:t>
      </w:r>
      <w:proofErr w:type="spellStart"/>
      <w:r w:rsidRPr="004B3B6F">
        <w:rPr>
          <w:rFonts w:ascii="Times New Roman" w:hAnsi="Times New Roman"/>
          <w:sz w:val="28"/>
          <w:szCs w:val="28"/>
        </w:rPr>
        <w:t>Осташковский</w:t>
      </w:r>
      <w:proofErr w:type="spellEnd"/>
      <w:r w:rsidRPr="004B3B6F">
        <w:rPr>
          <w:rFonts w:ascii="Times New Roman" w:hAnsi="Times New Roman"/>
          <w:sz w:val="28"/>
          <w:szCs w:val="28"/>
        </w:rPr>
        <w:t xml:space="preserve">» по выполнению объёма оперативно-служебных задач по обеспечению общественного порядка, является то, что на территории </w:t>
      </w:r>
      <w:proofErr w:type="spellStart"/>
      <w:r w:rsidRPr="004B3B6F">
        <w:rPr>
          <w:rFonts w:ascii="Times New Roman" w:hAnsi="Times New Roman"/>
          <w:sz w:val="28"/>
          <w:szCs w:val="28"/>
        </w:rPr>
        <w:t>Осташковского</w:t>
      </w:r>
      <w:proofErr w:type="spellEnd"/>
      <w:r w:rsidRPr="004B3B6F">
        <w:rPr>
          <w:rFonts w:ascii="Times New Roman" w:hAnsi="Times New Roman"/>
          <w:sz w:val="28"/>
          <w:szCs w:val="28"/>
        </w:rPr>
        <w:t xml:space="preserve">, </w:t>
      </w:r>
      <w:proofErr w:type="spellStart"/>
      <w:r w:rsidRPr="004B3B6F">
        <w:rPr>
          <w:rFonts w:ascii="Times New Roman" w:hAnsi="Times New Roman"/>
          <w:sz w:val="28"/>
          <w:szCs w:val="28"/>
        </w:rPr>
        <w:t>Селижаровского</w:t>
      </w:r>
      <w:proofErr w:type="spellEnd"/>
      <w:r w:rsidRPr="004B3B6F">
        <w:rPr>
          <w:rFonts w:ascii="Times New Roman" w:hAnsi="Times New Roman"/>
          <w:sz w:val="28"/>
          <w:szCs w:val="28"/>
        </w:rPr>
        <w:t xml:space="preserve"> и </w:t>
      </w:r>
      <w:proofErr w:type="spellStart"/>
      <w:r w:rsidRPr="004B3B6F">
        <w:rPr>
          <w:rFonts w:ascii="Times New Roman" w:hAnsi="Times New Roman"/>
          <w:sz w:val="28"/>
          <w:szCs w:val="28"/>
        </w:rPr>
        <w:t>Пеновского</w:t>
      </w:r>
      <w:proofErr w:type="spellEnd"/>
      <w:r w:rsidRPr="004B3B6F">
        <w:rPr>
          <w:rFonts w:ascii="Times New Roman" w:hAnsi="Times New Roman"/>
          <w:sz w:val="28"/>
          <w:szCs w:val="28"/>
        </w:rPr>
        <w:t xml:space="preserve"> районов расположен </w:t>
      </w:r>
      <w:r w:rsidRPr="004B3B6F">
        <w:rPr>
          <w:rFonts w:ascii="Times New Roman" w:hAnsi="Times New Roman"/>
          <w:sz w:val="28"/>
          <w:szCs w:val="28"/>
        </w:rPr>
        <w:lastRenderedPageBreak/>
        <w:t xml:space="preserve">курорт областного значения «Селигер». В период летнего сезона, на порядок увеличивается население </w:t>
      </w:r>
      <w:proofErr w:type="spellStart"/>
      <w:r w:rsidRPr="004B3B6F">
        <w:rPr>
          <w:rFonts w:ascii="Times New Roman" w:hAnsi="Times New Roman"/>
          <w:sz w:val="28"/>
          <w:szCs w:val="28"/>
        </w:rPr>
        <w:t>Осташковского</w:t>
      </w:r>
      <w:proofErr w:type="spellEnd"/>
      <w:r w:rsidRPr="004B3B6F">
        <w:rPr>
          <w:rFonts w:ascii="Times New Roman" w:hAnsi="Times New Roman"/>
          <w:sz w:val="28"/>
          <w:szCs w:val="28"/>
        </w:rPr>
        <w:t xml:space="preserve"> района.</w:t>
      </w:r>
    </w:p>
    <w:p w:rsidR="007466E0" w:rsidRPr="004B3B6F" w:rsidRDefault="007466E0" w:rsidP="007466E0">
      <w:pPr>
        <w:ind w:firstLine="720"/>
        <w:jc w:val="both"/>
        <w:rPr>
          <w:rFonts w:ascii="Times New Roman" w:hAnsi="Times New Roman"/>
          <w:sz w:val="28"/>
          <w:szCs w:val="28"/>
        </w:rPr>
      </w:pPr>
      <w:r w:rsidRPr="004B3B6F">
        <w:rPr>
          <w:rFonts w:ascii="Times New Roman" w:hAnsi="Times New Roman"/>
          <w:sz w:val="28"/>
          <w:szCs w:val="28"/>
        </w:rPr>
        <w:t>Личный состав межмуниципального отдела в летнее время активно задействовался на проведении массовых культурных мероприятий. В результате предпринятых мер, во взаимодействии с органами региональной власти обеспечен правопорядок при проведении всех общественно-политических, спортивно-массовых, культурно-зрелищных, религиозно-культовых и других мероприятий. Не допущено актов терроризма и экстремизма, серьезных нарушений общественного порядка и иных серьёзных противоправных действий.</w:t>
      </w:r>
    </w:p>
    <w:p w:rsidR="007466E0" w:rsidRPr="004B3B6F" w:rsidRDefault="007466E0" w:rsidP="007466E0">
      <w:pPr>
        <w:ind w:firstLine="720"/>
        <w:jc w:val="both"/>
        <w:rPr>
          <w:rFonts w:ascii="Times New Roman" w:hAnsi="Times New Roman"/>
          <w:sz w:val="28"/>
          <w:szCs w:val="28"/>
        </w:rPr>
      </w:pPr>
      <w:r w:rsidRPr="004B3B6F">
        <w:rPr>
          <w:rFonts w:ascii="Times New Roman" w:hAnsi="Times New Roman"/>
          <w:sz w:val="28"/>
          <w:szCs w:val="28"/>
        </w:rPr>
        <w:t>Нахождение на территории большого количества озёр и расположенных на их береговой линии населённых пунктов, повлияло на строительство в последние два десятилетия большого количества дачных домов и частных баз отдыха, что в свою очередь повлияло на увеличение количества дачных краж. Раскрытие подобного вида преступлений остаётся на низком уровне. Для решения этой проблемы Управлением внутренних дел МВД России по Тверской области запланировано проведение крупномасштабной оперативно-профилактической операции, под условным наименованием «Дача».</w:t>
      </w:r>
    </w:p>
    <w:p w:rsidR="007466E0" w:rsidRPr="004B3B6F" w:rsidRDefault="007466E0" w:rsidP="007466E0">
      <w:pPr>
        <w:ind w:firstLine="720"/>
        <w:jc w:val="both"/>
        <w:rPr>
          <w:rFonts w:ascii="Times New Roman" w:hAnsi="Times New Roman"/>
          <w:sz w:val="28"/>
          <w:szCs w:val="28"/>
        </w:rPr>
      </w:pPr>
      <w:r w:rsidRPr="004B3B6F">
        <w:rPr>
          <w:rFonts w:ascii="Times New Roman" w:hAnsi="Times New Roman"/>
          <w:sz w:val="28"/>
          <w:szCs w:val="28"/>
        </w:rPr>
        <w:t>Специфика данных преступлений заключается в том, что как правило, потерпевшие граждане, проживающие в других регионах сообщают о произошедших кражах спустя значительное время (иногда от 6 месяцев до 1 года), что соответственно не позволяет провести расследование совершенных преступлений «по горячим следам».</w:t>
      </w:r>
    </w:p>
    <w:p w:rsidR="007466E0" w:rsidRPr="004B3B6F" w:rsidRDefault="007466E0" w:rsidP="007466E0">
      <w:pPr>
        <w:ind w:firstLine="720"/>
        <w:jc w:val="both"/>
        <w:rPr>
          <w:rFonts w:ascii="Times New Roman" w:hAnsi="Times New Roman"/>
          <w:sz w:val="28"/>
          <w:szCs w:val="28"/>
        </w:rPr>
      </w:pPr>
      <w:r w:rsidRPr="004B3B6F">
        <w:rPr>
          <w:rFonts w:ascii="Times New Roman" w:hAnsi="Times New Roman"/>
          <w:sz w:val="28"/>
          <w:szCs w:val="28"/>
        </w:rPr>
        <w:t>Выход из данной ситуации вижу в проведении разъяснительной работы с местным населением, более тесному взаимодействию на уровне сельских администраций, отдыхающих граждан с сельскими участковыми уполномоченными полиции.</w:t>
      </w:r>
    </w:p>
    <w:p w:rsidR="007466E0" w:rsidRPr="00865365" w:rsidRDefault="007466E0" w:rsidP="007466E0">
      <w:pPr>
        <w:ind w:firstLine="708"/>
        <w:jc w:val="both"/>
        <w:rPr>
          <w:rFonts w:ascii="Times New Roman" w:hAnsi="Times New Roman"/>
          <w:sz w:val="28"/>
          <w:szCs w:val="28"/>
        </w:rPr>
      </w:pPr>
      <w:r w:rsidRPr="004B3B6F">
        <w:rPr>
          <w:rFonts w:ascii="Times New Roman" w:hAnsi="Times New Roman"/>
          <w:sz w:val="28"/>
          <w:szCs w:val="28"/>
        </w:rPr>
        <w:t xml:space="preserve">В </w:t>
      </w:r>
      <w:proofErr w:type="gramStart"/>
      <w:r w:rsidRPr="004B3B6F">
        <w:rPr>
          <w:rFonts w:ascii="Times New Roman" w:hAnsi="Times New Roman"/>
          <w:sz w:val="28"/>
          <w:szCs w:val="28"/>
        </w:rPr>
        <w:t>целях  профилактики</w:t>
      </w:r>
      <w:proofErr w:type="gramEnd"/>
      <w:r w:rsidRPr="004B3B6F">
        <w:rPr>
          <w:rFonts w:ascii="Times New Roman" w:hAnsi="Times New Roman"/>
          <w:sz w:val="28"/>
          <w:szCs w:val="28"/>
        </w:rPr>
        <w:t xml:space="preserve"> совершения краж со стороны наркозависимых лиц, а также для пресечения вовлечения молодежи в незаконное потребление наркотических средств, была проведена большая работа по пресечению преступлений в сфере незаконного оборота наркотических средств. </w:t>
      </w:r>
      <w:r w:rsidRPr="00865365">
        <w:rPr>
          <w:rFonts w:ascii="Times New Roman" w:hAnsi="Times New Roman"/>
          <w:sz w:val="28"/>
          <w:szCs w:val="28"/>
        </w:rPr>
        <w:t xml:space="preserve">По этой линии на территории обслуживания МО выявлено 19 преступлений, что на 46.2 % выше аналогичного периода прошлого года. Из выявленных преступлений: 8 фактов сбыта наркотических веществ из которых 4 остались нераскрытыми, 3 факта выращивания конопли, при этом 1 преступление осталось не раскрытым, 11 фактов хранения запрещённых веществ.  </w:t>
      </w:r>
    </w:p>
    <w:p w:rsidR="007466E0" w:rsidRDefault="007466E0" w:rsidP="007466E0">
      <w:pPr>
        <w:ind w:firstLine="708"/>
        <w:jc w:val="both"/>
        <w:rPr>
          <w:sz w:val="28"/>
          <w:szCs w:val="28"/>
        </w:rPr>
      </w:pPr>
      <w:r w:rsidRPr="004B3B6F">
        <w:rPr>
          <w:rFonts w:ascii="Times New Roman" w:hAnsi="Times New Roman"/>
          <w:sz w:val="28"/>
          <w:szCs w:val="28"/>
        </w:rPr>
        <w:t xml:space="preserve"> Работа в данном направлении будет продолжена, что в дальнейшем также должно положительно сказаться на оздоровлении криминальной ситуации на территории </w:t>
      </w:r>
      <w:proofErr w:type="spellStart"/>
      <w:r w:rsidRPr="004B3B6F">
        <w:rPr>
          <w:rFonts w:ascii="Times New Roman" w:hAnsi="Times New Roman"/>
          <w:sz w:val="28"/>
          <w:szCs w:val="28"/>
        </w:rPr>
        <w:t>Осташковского</w:t>
      </w:r>
      <w:proofErr w:type="spellEnd"/>
      <w:r w:rsidRPr="004B3B6F">
        <w:rPr>
          <w:rFonts w:ascii="Times New Roman" w:hAnsi="Times New Roman"/>
          <w:sz w:val="28"/>
          <w:szCs w:val="28"/>
        </w:rPr>
        <w:t xml:space="preserve"> района.</w:t>
      </w:r>
      <w:r w:rsidRPr="00865365">
        <w:rPr>
          <w:sz w:val="28"/>
          <w:szCs w:val="28"/>
        </w:rPr>
        <w:t xml:space="preserve"> </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 xml:space="preserve">Особую тревогу вызывают факты сбыта в торговые точки расположенные в населённых пунктах обслуживаемых межмуниципальным отделом фальшивых </w:t>
      </w:r>
      <w:r>
        <w:rPr>
          <w:rFonts w:ascii="Times New Roman" w:hAnsi="Times New Roman"/>
          <w:sz w:val="28"/>
          <w:szCs w:val="28"/>
        </w:rPr>
        <w:t xml:space="preserve">денежных </w:t>
      </w:r>
      <w:r w:rsidRPr="004B3B6F">
        <w:rPr>
          <w:rFonts w:ascii="Times New Roman" w:hAnsi="Times New Roman"/>
          <w:sz w:val="28"/>
          <w:szCs w:val="28"/>
        </w:rPr>
        <w:t xml:space="preserve">купюр. Сотрудниками полиции проводится разъяснительная работа с местными предпринимателями по вопросам необходимости оснащённости торговых точек средствами видеонаблюдения и обеспечением продавцов </w:t>
      </w:r>
      <w:r w:rsidRPr="004B3B6F">
        <w:rPr>
          <w:rFonts w:ascii="Times New Roman" w:hAnsi="Times New Roman"/>
          <w:sz w:val="28"/>
          <w:szCs w:val="28"/>
        </w:rPr>
        <w:lastRenderedPageBreak/>
        <w:t>приборами определения подлинности купюр. К сожалению далеко не все предприниматели понимают необходимость принятия данных мер безопасности, которые серьёзно помогают в предотвращении преступлений, а при их совершении существенно помогают сотрудникам полиции в скорейшем их раскрытии.</w:t>
      </w:r>
    </w:p>
    <w:p w:rsidR="007466E0" w:rsidRDefault="007466E0" w:rsidP="007466E0">
      <w:pPr>
        <w:ind w:firstLine="851"/>
        <w:jc w:val="both"/>
        <w:rPr>
          <w:rFonts w:ascii="Times New Roman" w:hAnsi="Times New Roman"/>
          <w:sz w:val="28"/>
          <w:szCs w:val="28"/>
        </w:rPr>
      </w:pPr>
      <w:r w:rsidRPr="002140D1">
        <w:rPr>
          <w:rFonts w:ascii="Times New Roman" w:hAnsi="Times New Roman"/>
          <w:sz w:val="28"/>
          <w:szCs w:val="28"/>
        </w:rPr>
        <w:t>На дорогах, за период 2017 г. зарегистрировано 20 дорожно-транспортных происшествий, в которых погибло 9 человек, 19 пострадало. Тяжесть последствий ДТП составляет 32,1 погибших на 100 человек. За аналогичный период прошлого года было зарегистрировано 18 ДТП в которых 3 человека погибло, 36 человек пострадало, тяжесть последствий составило составила 7,6 погибших на 100 пострадавших.</w:t>
      </w:r>
    </w:p>
    <w:p w:rsidR="007466E0" w:rsidRDefault="007466E0" w:rsidP="007466E0">
      <w:pPr>
        <w:ind w:firstLine="851"/>
        <w:jc w:val="both"/>
        <w:rPr>
          <w:rFonts w:ascii="Times New Roman" w:hAnsi="Times New Roman"/>
          <w:sz w:val="28"/>
          <w:szCs w:val="28"/>
        </w:rPr>
      </w:pPr>
      <w:r>
        <w:rPr>
          <w:rFonts w:ascii="Times New Roman" w:hAnsi="Times New Roman"/>
          <w:sz w:val="28"/>
          <w:szCs w:val="28"/>
        </w:rPr>
        <w:t xml:space="preserve">За указанный период на территории г. Осташкова и </w:t>
      </w:r>
      <w:proofErr w:type="spellStart"/>
      <w:r>
        <w:rPr>
          <w:rFonts w:ascii="Times New Roman" w:hAnsi="Times New Roman"/>
          <w:sz w:val="28"/>
          <w:szCs w:val="28"/>
        </w:rPr>
        <w:t>Осташковского</w:t>
      </w:r>
      <w:proofErr w:type="spellEnd"/>
      <w:r>
        <w:rPr>
          <w:rFonts w:ascii="Times New Roman" w:hAnsi="Times New Roman"/>
          <w:sz w:val="28"/>
          <w:szCs w:val="28"/>
        </w:rPr>
        <w:t xml:space="preserve"> района произошло 2 дорожно-транспортных происшествия с участием несовершеннолетних, при этом 1 ДТП с участием ребенка в возрасте до 16 лет, в котором несовершеннолетний пострадал. Гибели детей не допущено.</w:t>
      </w:r>
    </w:p>
    <w:p w:rsidR="007466E0" w:rsidRDefault="007466E0" w:rsidP="007466E0">
      <w:pPr>
        <w:ind w:firstLine="851"/>
        <w:jc w:val="both"/>
        <w:rPr>
          <w:rFonts w:ascii="Times New Roman" w:hAnsi="Times New Roman"/>
          <w:sz w:val="28"/>
          <w:szCs w:val="28"/>
        </w:rPr>
      </w:pPr>
      <w:r>
        <w:rPr>
          <w:rFonts w:ascii="Times New Roman" w:hAnsi="Times New Roman"/>
          <w:sz w:val="28"/>
          <w:szCs w:val="28"/>
        </w:rPr>
        <w:t>По вине и с участием водителей, находящихся в состоянии опьянения либо отказавшихся от мед</w:t>
      </w:r>
      <w:proofErr w:type="gramStart"/>
      <w:r>
        <w:rPr>
          <w:rFonts w:ascii="Times New Roman" w:hAnsi="Times New Roman"/>
          <w:sz w:val="28"/>
          <w:szCs w:val="28"/>
        </w:rPr>
        <w:t>. освидетельствования</w:t>
      </w:r>
      <w:proofErr w:type="gramEnd"/>
      <w:r>
        <w:rPr>
          <w:rFonts w:ascii="Times New Roman" w:hAnsi="Times New Roman"/>
          <w:sz w:val="28"/>
          <w:szCs w:val="28"/>
        </w:rPr>
        <w:t>, зарегистрировано 8 ДТП, в которых погибло – 7, ранено 6 человек.</w:t>
      </w:r>
    </w:p>
    <w:p w:rsidR="007466E0" w:rsidRPr="002140D1" w:rsidRDefault="007466E0" w:rsidP="007466E0">
      <w:pPr>
        <w:ind w:firstLine="851"/>
        <w:jc w:val="both"/>
        <w:rPr>
          <w:rFonts w:ascii="Times New Roman" w:hAnsi="Times New Roman"/>
          <w:sz w:val="28"/>
          <w:szCs w:val="28"/>
        </w:rPr>
      </w:pPr>
      <w:r>
        <w:rPr>
          <w:rFonts w:ascii="Times New Roman" w:hAnsi="Times New Roman"/>
          <w:sz w:val="28"/>
          <w:szCs w:val="28"/>
        </w:rPr>
        <w:t>На текущий период наблюдается рост уровня количества ДТП по сравнению с АППГ, одновременно наблюдается рост погибших на 75%, и снижение количества раненых на 46%.</w:t>
      </w:r>
    </w:p>
    <w:p w:rsidR="007466E0" w:rsidRPr="004B3B6F" w:rsidRDefault="007466E0" w:rsidP="007466E0">
      <w:pPr>
        <w:ind w:firstLine="851"/>
        <w:jc w:val="both"/>
        <w:rPr>
          <w:rFonts w:ascii="Times New Roman" w:hAnsi="Times New Roman"/>
          <w:sz w:val="28"/>
          <w:szCs w:val="28"/>
        </w:rPr>
      </w:pPr>
      <w:r w:rsidRPr="004B3B6F">
        <w:rPr>
          <w:rFonts w:ascii="Times New Roman" w:hAnsi="Times New Roman"/>
          <w:sz w:val="28"/>
          <w:szCs w:val="28"/>
        </w:rPr>
        <w:t xml:space="preserve">Реализован комплекс мероприятий по усилению борьбы с безнадзорностью и правонарушениями несовершеннолетних. </w:t>
      </w:r>
      <w:r>
        <w:rPr>
          <w:rFonts w:ascii="Times New Roman" w:hAnsi="Times New Roman"/>
          <w:sz w:val="28"/>
          <w:szCs w:val="28"/>
        </w:rPr>
        <w:t>Следует отметить, что п</w:t>
      </w:r>
      <w:r w:rsidRPr="004B3B6F">
        <w:rPr>
          <w:rFonts w:ascii="Times New Roman" w:hAnsi="Times New Roman"/>
          <w:sz w:val="28"/>
          <w:szCs w:val="28"/>
        </w:rPr>
        <w:t xml:space="preserve">одростковая преступность </w:t>
      </w:r>
      <w:r>
        <w:rPr>
          <w:rFonts w:ascii="Times New Roman" w:hAnsi="Times New Roman"/>
          <w:sz w:val="28"/>
          <w:szCs w:val="28"/>
        </w:rPr>
        <w:t>по сравнению с</w:t>
      </w:r>
      <w:r w:rsidRPr="004B3B6F">
        <w:rPr>
          <w:rFonts w:ascii="Times New Roman" w:hAnsi="Times New Roman"/>
          <w:sz w:val="28"/>
          <w:szCs w:val="28"/>
        </w:rPr>
        <w:t xml:space="preserve"> прошл</w:t>
      </w:r>
      <w:r>
        <w:rPr>
          <w:rFonts w:ascii="Times New Roman" w:hAnsi="Times New Roman"/>
          <w:sz w:val="28"/>
          <w:szCs w:val="28"/>
        </w:rPr>
        <w:t>ым</w:t>
      </w:r>
      <w:r w:rsidRPr="004B3B6F">
        <w:rPr>
          <w:rFonts w:ascii="Times New Roman" w:hAnsi="Times New Roman"/>
          <w:sz w:val="28"/>
          <w:szCs w:val="28"/>
        </w:rPr>
        <w:t xml:space="preserve"> год</w:t>
      </w:r>
      <w:r>
        <w:rPr>
          <w:rFonts w:ascii="Times New Roman" w:hAnsi="Times New Roman"/>
          <w:sz w:val="28"/>
          <w:szCs w:val="28"/>
        </w:rPr>
        <w:t>ом растёт</w:t>
      </w:r>
      <w:r w:rsidRPr="004B3B6F">
        <w:rPr>
          <w:rFonts w:ascii="Times New Roman" w:hAnsi="Times New Roman"/>
          <w:sz w:val="28"/>
          <w:szCs w:val="28"/>
        </w:rPr>
        <w:t>,</w:t>
      </w:r>
      <w:r>
        <w:rPr>
          <w:rFonts w:ascii="Times New Roman" w:hAnsi="Times New Roman"/>
          <w:sz w:val="28"/>
          <w:szCs w:val="28"/>
        </w:rPr>
        <w:t xml:space="preserve"> несовершеннолетними совершено 6 преступлений</w:t>
      </w:r>
      <w:r w:rsidRPr="004B3B6F">
        <w:rPr>
          <w:rFonts w:ascii="Times New Roman" w:hAnsi="Times New Roman"/>
          <w:sz w:val="28"/>
          <w:szCs w:val="28"/>
        </w:rPr>
        <w:t>.</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В целом считаю, что принятые меры, позволили обеспечить необходимое реагирование на изменения оперативной обстановки и стабильное функционирование межмуниципального отдела полиции.</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 xml:space="preserve">В то же время, критически оценивая достигнутые результаты, отмечаю, что эффективность оперативно-служебной деятельности снижена по целому ряду приоритетных направлений. </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 xml:space="preserve">Несмотря на снижение в целом, массив преступности в </w:t>
      </w:r>
      <w:proofErr w:type="spellStart"/>
      <w:r w:rsidRPr="004B3B6F">
        <w:rPr>
          <w:rFonts w:ascii="Times New Roman" w:hAnsi="Times New Roman"/>
          <w:sz w:val="28"/>
          <w:szCs w:val="28"/>
        </w:rPr>
        <w:t>Осташковском</w:t>
      </w:r>
      <w:proofErr w:type="spellEnd"/>
      <w:r w:rsidRPr="004B3B6F">
        <w:rPr>
          <w:rFonts w:ascii="Times New Roman" w:hAnsi="Times New Roman"/>
          <w:sz w:val="28"/>
          <w:szCs w:val="28"/>
        </w:rPr>
        <w:t xml:space="preserve"> районе остаётся на достаточно высоком уровне. </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 xml:space="preserve">Слабо организована работа по линии </w:t>
      </w:r>
      <w:proofErr w:type="gramStart"/>
      <w:r w:rsidRPr="004B3B6F">
        <w:rPr>
          <w:rFonts w:ascii="Times New Roman" w:hAnsi="Times New Roman"/>
          <w:sz w:val="28"/>
          <w:szCs w:val="28"/>
        </w:rPr>
        <w:t>экономических  преступлений</w:t>
      </w:r>
      <w:proofErr w:type="gramEnd"/>
      <w:r w:rsidRPr="004B3B6F">
        <w:rPr>
          <w:rFonts w:ascii="Times New Roman" w:hAnsi="Times New Roman"/>
          <w:sz w:val="28"/>
          <w:szCs w:val="28"/>
        </w:rPr>
        <w:t xml:space="preserve">. </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 xml:space="preserve">Как показывает анализ, общее снижение результатов по линии противодействия преступности в сфере экономики обусловлено, прежде всего, отсутствием системной организации усилий в этом направлении. Не уделяется достаточного внимания комплексной отработке хозяйствующих субъектов, участвующих в освоении бюджетных средств. </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 xml:space="preserve">Дополнительные усилия необходимо направить </w:t>
      </w:r>
      <w:proofErr w:type="gramStart"/>
      <w:r w:rsidRPr="004B3B6F">
        <w:rPr>
          <w:rFonts w:ascii="Times New Roman" w:hAnsi="Times New Roman"/>
          <w:sz w:val="28"/>
          <w:szCs w:val="28"/>
        </w:rPr>
        <w:t>на  противодействие</w:t>
      </w:r>
      <w:proofErr w:type="gramEnd"/>
      <w:r w:rsidRPr="004B3B6F">
        <w:rPr>
          <w:rFonts w:ascii="Times New Roman" w:hAnsi="Times New Roman"/>
          <w:sz w:val="28"/>
          <w:szCs w:val="28"/>
        </w:rPr>
        <w:t xml:space="preserve"> преступным посягательствам на бюджетные средства, выделяемые на реализацию целевых программ, а также на развитие и модернизацию сферы жилищно-коммунального хозяйства; борьбу с фальшивомонетничеством, </w:t>
      </w:r>
      <w:r w:rsidRPr="004B3B6F">
        <w:rPr>
          <w:rFonts w:ascii="Times New Roman" w:hAnsi="Times New Roman"/>
          <w:sz w:val="28"/>
          <w:szCs w:val="28"/>
        </w:rPr>
        <w:lastRenderedPageBreak/>
        <w:t>незаконным производством и распространением спиртосодержащей продукции, контрафактных изделий.</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 xml:space="preserve">Почти половина преступлений сегодня совершается </w:t>
      </w:r>
      <w:proofErr w:type="spellStart"/>
      <w:r w:rsidRPr="004B3B6F">
        <w:rPr>
          <w:rFonts w:ascii="Times New Roman" w:hAnsi="Times New Roman"/>
          <w:sz w:val="28"/>
          <w:szCs w:val="28"/>
        </w:rPr>
        <w:t>подучетными</w:t>
      </w:r>
      <w:proofErr w:type="spellEnd"/>
      <w:r w:rsidRPr="004B3B6F">
        <w:rPr>
          <w:rFonts w:ascii="Times New Roman" w:hAnsi="Times New Roman"/>
          <w:sz w:val="28"/>
          <w:szCs w:val="28"/>
        </w:rPr>
        <w:t xml:space="preserve"> органам внутренних дел категориями правонарушителей. В числе расследованных уголовно-наказуемых деяний каждое третье совершено ранее судимыми лицами.</w:t>
      </w:r>
    </w:p>
    <w:p w:rsidR="007466E0" w:rsidRPr="004B3B6F" w:rsidRDefault="007466E0" w:rsidP="007466E0">
      <w:pPr>
        <w:ind w:firstLine="720"/>
        <w:jc w:val="both"/>
        <w:rPr>
          <w:rFonts w:ascii="Times New Roman" w:hAnsi="Times New Roman"/>
          <w:sz w:val="28"/>
          <w:szCs w:val="28"/>
        </w:rPr>
      </w:pPr>
      <w:r w:rsidRPr="004B3B6F">
        <w:rPr>
          <w:rFonts w:ascii="Times New Roman" w:hAnsi="Times New Roman"/>
          <w:sz w:val="28"/>
          <w:szCs w:val="28"/>
        </w:rPr>
        <w:t>Причинами неудовлетворительных показателей оперативно-служебной деятельности также явилась большая текучесть кадров в следственном отделении в связи с сокращением штатной численности и увеличении нагрузки на сотрудников – несколько раз за прошедший год менялось руководство следственного отдела, несколько месяцев следственное отделение было без руководителя. В настоящее время ситуация стабилизирована, штат укомплектован полностью</w:t>
      </w:r>
      <w:r>
        <w:rPr>
          <w:rFonts w:ascii="Times New Roman" w:hAnsi="Times New Roman"/>
          <w:sz w:val="28"/>
          <w:szCs w:val="28"/>
        </w:rPr>
        <w:t>.</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 xml:space="preserve">Значительно снижена результативность профилактической составляющей повседневной деятельности, связанной с выявлением административных правонарушений в общественных местах и на улицах. Меньше выявлено мелких хулиганов, лиц, нарушающих антиалкогольное законодательство. </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 xml:space="preserve">В прошедшем году не удалось обеспечить на региональном уровне необходимые темпы развития правоохранительного сегмента АПК «Безопасный город», предусматривающие активное внедрение современных аппаратно-программных средств контроля за уличной обстановкой и за работой нарядов. Сегодня, помимо коммерческих и частных охранных структур муниципальными администрациями не устанавливаются видеокамеры в местах отдыха граждан, не говоря уже о выводе изображений с таких видеокамер в дежурные части межмуниципального отдела, хотя в посёлке Селижарово все эти вопросы урегулированы, комплекс видеонаблюдения введён в действие и отлично функционирует. </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 xml:space="preserve">К сожалению, данная инициатива от муниципального отдела полиции пока не встречает понимания со стороны местных органов власти в решении вопросов, связанных с обеспечением необходимого уровня общественной безопасности, в том числе с помощью установки и использования современных технических средств. </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 xml:space="preserve">На актуальность внедрения АПК «Безопасный город» неоднократно обращалось внимание в рамках заседаний Правительственной комиссии по профилактике правонарушений. Несмотря на то, что ранее нами было подготовлено финансовое обоснование выделения необходимых для борьбы с уличной преступностью финансовых средств, внесены предложения о местах установки дополнительных камер с выводом на дежурные части, финансирование этих мероприятий в рамках целевой программы не осуществляется. Вынужден отметить, что правоохранительный сегмент системы обеспечения общественной безопасности пока существует только в бумажном варианте. </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Хотелось бы еще раз напомнить, что начиная с текущего года итоговая комплексная оценка деятельности МО МВД России «</w:t>
      </w:r>
      <w:proofErr w:type="spellStart"/>
      <w:r w:rsidRPr="004B3B6F">
        <w:rPr>
          <w:rFonts w:ascii="Times New Roman" w:hAnsi="Times New Roman"/>
          <w:sz w:val="28"/>
          <w:szCs w:val="28"/>
        </w:rPr>
        <w:t>Осташковский</w:t>
      </w:r>
      <w:proofErr w:type="spellEnd"/>
      <w:r w:rsidRPr="004B3B6F">
        <w:rPr>
          <w:rFonts w:ascii="Times New Roman" w:hAnsi="Times New Roman"/>
          <w:sz w:val="28"/>
          <w:szCs w:val="28"/>
        </w:rPr>
        <w:t xml:space="preserve">» формируется не только на основе ведомственной статистики и экспертной </w:t>
      </w:r>
      <w:r w:rsidRPr="004B3B6F">
        <w:rPr>
          <w:rFonts w:ascii="Times New Roman" w:hAnsi="Times New Roman"/>
          <w:sz w:val="28"/>
          <w:szCs w:val="28"/>
        </w:rPr>
        <w:lastRenderedPageBreak/>
        <w:t xml:space="preserve">оценки Министерства внутренних дел, но учитываются и такие существенные данные, как мнение населения о качестве работы органов внутренних дел, формируемое на основе независимых (вневедомственных) источников социологической информации. Кроме того, в систему итоговой оценки включены и результаты отчетов </w:t>
      </w:r>
      <w:proofErr w:type="gramStart"/>
      <w:r w:rsidRPr="004B3B6F">
        <w:rPr>
          <w:rFonts w:ascii="Times New Roman" w:hAnsi="Times New Roman"/>
          <w:sz w:val="28"/>
          <w:szCs w:val="28"/>
        </w:rPr>
        <w:t>начальников  территориальных</w:t>
      </w:r>
      <w:proofErr w:type="gramEnd"/>
      <w:r w:rsidRPr="004B3B6F">
        <w:rPr>
          <w:rFonts w:ascii="Times New Roman" w:hAnsi="Times New Roman"/>
          <w:sz w:val="28"/>
          <w:szCs w:val="28"/>
        </w:rPr>
        <w:t xml:space="preserve"> подразделений УМВД России перед представительными органами муниципальных образований. </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 xml:space="preserve">Реформирование органов внутренних дел также остро показало проблемы резерва высокопрофессиональных кадров. В связи с этим, в условиях сложной оперативной обстановки перед нами стоит ряд важнейших задач, направленных на формирование кадрового потенциала полиции. В первую очередь, это укомплектование подразделений межмуниципального отдела полиции, непосредственно задействованных на охране общественного порядка и в раскрытии преступлений, с последующим обучением и воспитанием. </w:t>
      </w:r>
    </w:p>
    <w:p w:rsidR="007466E0" w:rsidRPr="004B3B6F" w:rsidRDefault="007466E0" w:rsidP="007466E0">
      <w:pPr>
        <w:shd w:val="clear" w:color="auto" w:fill="FFFFFF"/>
        <w:suppressAutoHyphens/>
        <w:ind w:firstLine="708"/>
        <w:jc w:val="both"/>
        <w:rPr>
          <w:rFonts w:ascii="Times New Roman" w:hAnsi="Times New Roman"/>
          <w:sz w:val="28"/>
          <w:szCs w:val="28"/>
        </w:rPr>
      </w:pPr>
      <w:r w:rsidRPr="004B3B6F">
        <w:rPr>
          <w:rFonts w:ascii="Times New Roman" w:hAnsi="Times New Roman"/>
          <w:sz w:val="28"/>
          <w:szCs w:val="28"/>
        </w:rPr>
        <w:t xml:space="preserve">Мы видим свои недостатки, готовы к их устранению. В свою очередь надеемся на понимание и поддержку со </w:t>
      </w:r>
      <w:proofErr w:type="gramStart"/>
      <w:r w:rsidRPr="004B3B6F">
        <w:rPr>
          <w:rFonts w:ascii="Times New Roman" w:hAnsi="Times New Roman"/>
          <w:sz w:val="28"/>
          <w:szCs w:val="28"/>
        </w:rPr>
        <w:t>стороны  органов</w:t>
      </w:r>
      <w:proofErr w:type="gramEnd"/>
      <w:r w:rsidRPr="004B3B6F">
        <w:rPr>
          <w:rFonts w:ascii="Times New Roman" w:hAnsi="Times New Roman"/>
          <w:sz w:val="28"/>
          <w:szCs w:val="28"/>
        </w:rPr>
        <w:t xml:space="preserve"> власти и местного самоуправления, всех слоев населения к совместной деятельности по противодействию преступности. </w:t>
      </w:r>
    </w:p>
    <w:p w:rsidR="007466E0" w:rsidRDefault="007466E0" w:rsidP="007466E0">
      <w:pPr>
        <w:shd w:val="clear" w:color="auto" w:fill="FFFFFF"/>
        <w:suppressAutoHyphens/>
        <w:jc w:val="both"/>
        <w:rPr>
          <w:rFonts w:ascii="Times New Roman" w:hAnsi="Times New Roman"/>
          <w:b/>
          <w:sz w:val="28"/>
          <w:szCs w:val="28"/>
        </w:rPr>
      </w:pPr>
    </w:p>
    <w:p w:rsidR="007466E0" w:rsidRDefault="007466E0" w:rsidP="007466E0">
      <w:pPr>
        <w:shd w:val="clear" w:color="auto" w:fill="FFFFFF"/>
        <w:suppressAutoHyphens/>
        <w:jc w:val="both"/>
        <w:rPr>
          <w:rFonts w:ascii="Times New Roman" w:hAnsi="Times New Roman"/>
          <w:b/>
          <w:sz w:val="28"/>
          <w:szCs w:val="28"/>
        </w:rPr>
      </w:pPr>
    </w:p>
    <w:p w:rsidR="007466E0" w:rsidRDefault="007466E0" w:rsidP="007466E0">
      <w:pPr>
        <w:shd w:val="clear" w:color="auto" w:fill="FFFFFF"/>
        <w:suppressAutoHyphens/>
        <w:jc w:val="both"/>
        <w:rPr>
          <w:rFonts w:ascii="Times New Roman" w:hAnsi="Times New Roman"/>
          <w:b/>
          <w:sz w:val="28"/>
          <w:szCs w:val="28"/>
        </w:rPr>
      </w:pPr>
      <w:r w:rsidRPr="004B3B6F">
        <w:rPr>
          <w:rFonts w:ascii="Times New Roman" w:hAnsi="Times New Roman"/>
          <w:b/>
          <w:sz w:val="28"/>
          <w:szCs w:val="28"/>
        </w:rPr>
        <w:t xml:space="preserve">Начальник  </w:t>
      </w:r>
    </w:p>
    <w:p w:rsidR="007466E0" w:rsidRPr="004B3B6F" w:rsidRDefault="007466E0" w:rsidP="007466E0">
      <w:pPr>
        <w:shd w:val="clear" w:color="auto" w:fill="FFFFFF"/>
        <w:suppressAutoHyphens/>
        <w:jc w:val="both"/>
        <w:rPr>
          <w:rFonts w:ascii="Times New Roman" w:hAnsi="Times New Roman"/>
          <w:b/>
          <w:sz w:val="28"/>
          <w:szCs w:val="28"/>
        </w:rPr>
      </w:pPr>
      <w:r w:rsidRPr="004B3B6F">
        <w:rPr>
          <w:rFonts w:ascii="Times New Roman" w:hAnsi="Times New Roman"/>
          <w:b/>
          <w:sz w:val="28"/>
          <w:szCs w:val="28"/>
        </w:rPr>
        <w:t>МО МВД России «</w:t>
      </w:r>
      <w:proofErr w:type="spellStart"/>
      <w:r w:rsidRPr="004B3B6F">
        <w:rPr>
          <w:rFonts w:ascii="Times New Roman" w:hAnsi="Times New Roman"/>
          <w:b/>
          <w:sz w:val="28"/>
          <w:szCs w:val="28"/>
        </w:rPr>
        <w:t>Осташковский</w:t>
      </w:r>
      <w:proofErr w:type="spellEnd"/>
      <w:r w:rsidRPr="004B3B6F">
        <w:rPr>
          <w:rFonts w:ascii="Times New Roman" w:hAnsi="Times New Roman"/>
          <w:b/>
          <w:sz w:val="28"/>
          <w:szCs w:val="28"/>
        </w:rPr>
        <w:t xml:space="preserve">» </w:t>
      </w:r>
    </w:p>
    <w:p w:rsidR="007466E0" w:rsidRPr="004B3B6F" w:rsidRDefault="007466E0" w:rsidP="007466E0">
      <w:pPr>
        <w:shd w:val="clear" w:color="auto" w:fill="FFFFFF"/>
        <w:suppressAutoHyphens/>
        <w:jc w:val="both"/>
        <w:rPr>
          <w:rFonts w:ascii="Times New Roman" w:hAnsi="Times New Roman"/>
          <w:b/>
          <w:sz w:val="28"/>
          <w:szCs w:val="28"/>
        </w:rPr>
      </w:pPr>
      <w:proofErr w:type="gramStart"/>
      <w:r w:rsidRPr="004B3B6F">
        <w:rPr>
          <w:rFonts w:ascii="Times New Roman" w:hAnsi="Times New Roman"/>
          <w:b/>
          <w:sz w:val="28"/>
          <w:szCs w:val="28"/>
        </w:rPr>
        <w:t>подполковник</w:t>
      </w:r>
      <w:proofErr w:type="gramEnd"/>
      <w:r w:rsidRPr="004B3B6F">
        <w:rPr>
          <w:rFonts w:ascii="Times New Roman" w:hAnsi="Times New Roman"/>
          <w:b/>
          <w:sz w:val="28"/>
          <w:szCs w:val="28"/>
        </w:rPr>
        <w:t xml:space="preserve"> полиции</w:t>
      </w:r>
      <w:r w:rsidRPr="004B3B6F">
        <w:rPr>
          <w:rFonts w:ascii="Times New Roman" w:hAnsi="Times New Roman"/>
          <w:b/>
          <w:sz w:val="28"/>
          <w:szCs w:val="28"/>
        </w:rPr>
        <w:tab/>
      </w:r>
      <w:r w:rsidRPr="004B3B6F">
        <w:rPr>
          <w:rFonts w:ascii="Times New Roman" w:hAnsi="Times New Roman"/>
          <w:b/>
          <w:sz w:val="28"/>
          <w:szCs w:val="28"/>
        </w:rPr>
        <w:tab/>
      </w:r>
      <w:r w:rsidRPr="004B3B6F">
        <w:rPr>
          <w:rFonts w:ascii="Times New Roman" w:hAnsi="Times New Roman"/>
          <w:b/>
          <w:sz w:val="28"/>
          <w:szCs w:val="28"/>
        </w:rPr>
        <w:tab/>
      </w:r>
      <w:r w:rsidRPr="004B3B6F">
        <w:rPr>
          <w:rFonts w:ascii="Times New Roman" w:hAnsi="Times New Roman"/>
          <w:b/>
          <w:sz w:val="28"/>
          <w:szCs w:val="28"/>
        </w:rPr>
        <w:tab/>
      </w:r>
      <w:r w:rsidRPr="004B3B6F">
        <w:rPr>
          <w:rFonts w:ascii="Times New Roman" w:hAnsi="Times New Roman"/>
          <w:b/>
          <w:sz w:val="28"/>
          <w:szCs w:val="28"/>
        </w:rPr>
        <w:tab/>
      </w:r>
      <w:r w:rsidRPr="004B3B6F">
        <w:rPr>
          <w:rFonts w:ascii="Times New Roman" w:hAnsi="Times New Roman"/>
          <w:b/>
          <w:sz w:val="28"/>
          <w:szCs w:val="28"/>
        </w:rPr>
        <w:tab/>
        <w:t xml:space="preserve">    </w:t>
      </w:r>
      <w:r>
        <w:rPr>
          <w:rFonts w:ascii="Times New Roman" w:hAnsi="Times New Roman"/>
          <w:b/>
          <w:sz w:val="28"/>
          <w:szCs w:val="28"/>
        </w:rPr>
        <w:t>Ю. В. Никитин</w:t>
      </w:r>
    </w:p>
    <w:p w:rsidR="007466E0" w:rsidRDefault="007466E0" w:rsidP="007466E0"/>
    <w:p w:rsidR="00ED3C97" w:rsidRDefault="00ED3C97"/>
    <w:sectPr w:rsidR="00ED3C97" w:rsidSect="00747A97">
      <w:headerReference w:type="default" r:id="rId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735" w:rsidRDefault="00516735" w:rsidP="00747A97">
      <w:r>
        <w:separator/>
      </w:r>
    </w:p>
  </w:endnote>
  <w:endnote w:type="continuationSeparator" w:id="0">
    <w:p w:rsidR="00516735" w:rsidRDefault="00516735" w:rsidP="0074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735" w:rsidRDefault="00516735" w:rsidP="00747A97">
      <w:r>
        <w:separator/>
      </w:r>
    </w:p>
  </w:footnote>
  <w:footnote w:type="continuationSeparator" w:id="0">
    <w:p w:rsidR="00516735" w:rsidRDefault="00516735" w:rsidP="00747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97547"/>
      <w:docPartObj>
        <w:docPartGallery w:val="Page Numbers (Top of Page)"/>
        <w:docPartUnique/>
      </w:docPartObj>
    </w:sdtPr>
    <w:sdtEndPr/>
    <w:sdtContent>
      <w:p w:rsidR="00747A97" w:rsidRDefault="00747A97">
        <w:pPr>
          <w:pStyle w:val="a8"/>
          <w:jc w:val="center"/>
        </w:pPr>
        <w:r>
          <w:fldChar w:fldCharType="begin"/>
        </w:r>
        <w:r>
          <w:instrText>PAGE   \* MERGEFORMAT</w:instrText>
        </w:r>
        <w:r>
          <w:fldChar w:fldCharType="separate"/>
        </w:r>
        <w:r w:rsidR="00575E5D">
          <w:rPr>
            <w:noProof/>
          </w:rPr>
          <w:t>7</w:t>
        </w:r>
        <w:r>
          <w:fldChar w:fldCharType="end"/>
        </w:r>
      </w:p>
    </w:sdtContent>
  </w:sdt>
  <w:p w:rsidR="00747A97" w:rsidRDefault="00747A9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4C0"/>
    <w:rsid w:val="000464C0"/>
    <w:rsid w:val="00516735"/>
    <w:rsid w:val="00575E5D"/>
    <w:rsid w:val="007466E0"/>
    <w:rsid w:val="00747A97"/>
    <w:rsid w:val="00AE7551"/>
    <w:rsid w:val="00D206FE"/>
    <w:rsid w:val="00ED3C97"/>
    <w:rsid w:val="00F03E17"/>
    <w:rsid w:val="00FA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9CDA5-5DB5-4C42-A2C0-E3A632F6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4C0"/>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0464C0"/>
    <w:rPr>
      <w:szCs w:val="32"/>
    </w:rPr>
  </w:style>
  <w:style w:type="character" w:customStyle="1" w:styleId="a4">
    <w:name w:val="Без интервала Знак"/>
    <w:link w:val="a3"/>
    <w:uiPriority w:val="1"/>
    <w:locked/>
    <w:rsid w:val="000464C0"/>
    <w:rPr>
      <w:rFonts w:ascii="Calibri" w:eastAsia="Times New Roman" w:hAnsi="Calibri" w:cs="Times New Roman"/>
      <w:sz w:val="24"/>
      <w:szCs w:val="32"/>
      <w:lang w:eastAsia="ru-RU"/>
    </w:rPr>
  </w:style>
  <w:style w:type="character" w:customStyle="1" w:styleId="FontStyle12">
    <w:name w:val="Font Style12"/>
    <w:rsid w:val="000464C0"/>
    <w:rPr>
      <w:rFonts w:ascii="Times New Roman" w:hAnsi="Times New Roman" w:cs="Times New Roman" w:hint="default"/>
      <w:sz w:val="24"/>
      <w:szCs w:val="24"/>
    </w:rPr>
  </w:style>
  <w:style w:type="character" w:customStyle="1" w:styleId="a5">
    <w:name w:val="Гипертекстовая ссылка"/>
    <w:rsid w:val="000464C0"/>
    <w:rPr>
      <w:rFonts w:cs="Times New Roman"/>
      <w:b/>
      <w:bCs/>
      <w:color w:val="106BBE"/>
    </w:rPr>
  </w:style>
  <w:style w:type="character" w:styleId="a6">
    <w:name w:val="Strong"/>
    <w:basedOn w:val="a0"/>
    <w:uiPriority w:val="22"/>
    <w:qFormat/>
    <w:rsid w:val="000464C0"/>
    <w:rPr>
      <w:b/>
      <w:bCs/>
    </w:rPr>
  </w:style>
  <w:style w:type="character" w:customStyle="1" w:styleId="1">
    <w:name w:val="Основной текст1"/>
    <w:rsid w:val="000464C0"/>
    <w:rPr>
      <w:b w:val="0"/>
      <w:bCs w:val="0"/>
      <w:i w:val="0"/>
      <w:iCs w:val="0"/>
      <w:smallCaps w:val="0"/>
      <w:strike w:val="0"/>
      <w:spacing w:val="0"/>
      <w:sz w:val="24"/>
      <w:szCs w:val="24"/>
    </w:rPr>
  </w:style>
  <w:style w:type="paragraph" w:styleId="a7">
    <w:name w:val="Normal (Web)"/>
    <w:basedOn w:val="a"/>
    <w:uiPriority w:val="99"/>
    <w:semiHidden/>
    <w:unhideWhenUsed/>
    <w:rsid w:val="000464C0"/>
    <w:pPr>
      <w:spacing w:before="100" w:beforeAutospacing="1" w:after="100" w:afterAutospacing="1"/>
    </w:pPr>
    <w:rPr>
      <w:rFonts w:ascii="Times New Roman" w:hAnsi="Times New Roman"/>
    </w:rPr>
  </w:style>
  <w:style w:type="paragraph" w:styleId="a8">
    <w:name w:val="header"/>
    <w:basedOn w:val="a"/>
    <w:link w:val="a9"/>
    <w:uiPriority w:val="99"/>
    <w:unhideWhenUsed/>
    <w:rsid w:val="00747A97"/>
    <w:pPr>
      <w:tabs>
        <w:tab w:val="center" w:pos="4677"/>
        <w:tab w:val="right" w:pos="9355"/>
      </w:tabs>
    </w:pPr>
  </w:style>
  <w:style w:type="character" w:customStyle="1" w:styleId="a9">
    <w:name w:val="Верхний колонтитул Знак"/>
    <w:basedOn w:val="a0"/>
    <w:link w:val="a8"/>
    <w:uiPriority w:val="99"/>
    <w:rsid w:val="00747A97"/>
    <w:rPr>
      <w:rFonts w:ascii="Calibri" w:eastAsia="Times New Roman" w:hAnsi="Calibri" w:cs="Times New Roman"/>
      <w:sz w:val="24"/>
      <w:szCs w:val="24"/>
      <w:lang w:eastAsia="ru-RU"/>
    </w:rPr>
  </w:style>
  <w:style w:type="paragraph" w:styleId="aa">
    <w:name w:val="footer"/>
    <w:basedOn w:val="a"/>
    <w:link w:val="ab"/>
    <w:uiPriority w:val="99"/>
    <w:unhideWhenUsed/>
    <w:rsid w:val="00747A97"/>
    <w:pPr>
      <w:tabs>
        <w:tab w:val="center" w:pos="4677"/>
        <w:tab w:val="right" w:pos="9355"/>
      </w:tabs>
    </w:pPr>
  </w:style>
  <w:style w:type="character" w:customStyle="1" w:styleId="ab">
    <w:name w:val="Нижний колонтитул Знак"/>
    <w:basedOn w:val="a0"/>
    <w:link w:val="aa"/>
    <w:uiPriority w:val="99"/>
    <w:rsid w:val="00747A97"/>
    <w:rPr>
      <w:rFonts w:ascii="Calibri" w:eastAsia="Times New Roman" w:hAnsi="Calibri" w:cs="Times New Roman"/>
      <w:sz w:val="24"/>
      <w:szCs w:val="24"/>
      <w:lang w:eastAsia="ru-RU"/>
    </w:rPr>
  </w:style>
  <w:style w:type="paragraph" w:styleId="ac">
    <w:name w:val="Balloon Text"/>
    <w:basedOn w:val="a"/>
    <w:link w:val="ad"/>
    <w:uiPriority w:val="99"/>
    <w:semiHidden/>
    <w:unhideWhenUsed/>
    <w:rsid w:val="00FA16DD"/>
    <w:rPr>
      <w:rFonts w:ascii="Segoe UI" w:hAnsi="Segoe UI" w:cs="Segoe UI"/>
      <w:sz w:val="18"/>
      <w:szCs w:val="18"/>
    </w:rPr>
  </w:style>
  <w:style w:type="character" w:customStyle="1" w:styleId="ad">
    <w:name w:val="Текст выноски Знак"/>
    <w:basedOn w:val="a0"/>
    <w:link w:val="ac"/>
    <w:uiPriority w:val="99"/>
    <w:semiHidden/>
    <w:rsid w:val="00FA16D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2341</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2018-04-02T09:42:00Z</cp:lastPrinted>
  <dcterms:created xsi:type="dcterms:W3CDTF">2018-03-24T10:09:00Z</dcterms:created>
  <dcterms:modified xsi:type="dcterms:W3CDTF">2018-04-02T12:45:00Z</dcterms:modified>
</cp:coreProperties>
</file>