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3F" w:rsidRDefault="00A6063F" w:rsidP="0059414B">
      <w:pPr>
        <w:pStyle w:val="ConsPlusTitlePage"/>
        <w:jc w:val="center"/>
      </w:pPr>
    </w:p>
    <w:p w:rsidR="00EF2FDA" w:rsidRPr="00194481" w:rsidRDefault="006C5B0E" w:rsidP="006C5B0E">
      <w:pPr>
        <w:pStyle w:val="ConsPlusTitlePage"/>
        <w:rPr>
          <w:b/>
        </w:rPr>
      </w:pPr>
      <w:r>
        <w:t xml:space="preserve">                                                            </w:t>
      </w:r>
      <w:r w:rsidR="00194481">
        <w:t xml:space="preserve">    </w:t>
      </w:r>
      <w:r w:rsidR="0059414B" w:rsidRPr="0059414B"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3pt;height:63.95pt" o:ole="">
            <v:imagedata r:id="rId5" o:title=""/>
          </v:shape>
          <o:OLEObject Type="Embed" ProgID="CorelDRAW.Graphic.12" ShapeID="_x0000_i1025" DrawAspect="Content" ObjectID="_1571681711" r:id="rId6"/>
        </w:object>
      </w:r>
      <w:r w:rsidR="00194481">
        <w:t xml:space="preserve">                   </w:t>
      </w:r>
      <w:r>
        <w:t xml:space="preserve">                               </w:t>
      </w:r>
      <w:r w:rsidR="00194481" w:rsidRPr="00194481">
        <w:rPr>
          <w:b/>
        </w:rPr>
        <w:t xml:space="preserve">     </w:t>
      </w:r>
    </w:p>
    <w:p w:rsidR="00BD3504" w:rsidRDefault="00A6063F" w:rsidP="00BD350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ТВЕРСКАЯ ОБЛАСТЬ</w:t>
      </w:r>
    </w:p>
    <w:p w:rsidR="00F96BC7" w:rsidRDefault="00F96BC7" w:rsidP="00BD350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ОСТАШКОВСКИЙ ГОРОДСКОЙ ОКРУГ</w:t>
      </w:r>
    </w:p>
    <w:p w:rsidR="00BD3504" w:rsidRPr="006448AC" w:rsidRDefault="00BD3504" w:rsidP="00BD350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BC7" w:rsidRPr="006448AC" w:rsidRDefault="00F96BC7" w:rsidP="00F96BC7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6448AC">
        <w:rPr>
          <w:rFonts w:ascii="Times New Roman" w:hAnsi="Times New Roman" w:cs="Times New Roman"/>
          <w:sz w:val="28"/>
          <w:szCs w:val="28"/>
        </w:rPr>
        <w:t xml:space="preserve">ОСТАШКОВСКАЯ ГОРОДСКАЯ ДУМА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425"/>
        <w:gridCol w:w="2977"/>
      </w:tblGrid>
      <w:tr w:rsidR="00F96BC7" w:rsidRPr="006448AC" w:rsidTr="006F5C07">
        <w:tc>
          <w:tcPr>
            <w:tcW w:w="3510" w:type="dxa"/>
            <w:shd w:val="clear" w:color="auto" w:fill="auto"/>
          </w:tcPr>
          <w:p w:rsidR="00F96BC7" w:rsidRPr="006448AC" w:rsidRDefault="00F96BC7" w:rsidP="006F5C07">
            <w:pPr>
              <w:widowControl w:val="0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F96BC7" w:rsidRPr="006448AC" w:rsidRDefault="00F96BC7" w:rsidP="006F5C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AC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96BC7" w:rsidRPr="006448AC" w:rsidRDefault="00F96BC7" w:rsidP="006F5C07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BC7" w:rsidRPr="006448AC" w:rsidTr="006F5C07">
        <w:tc>
          <w:tcPr>
            <w:tcW w:w="3510" w:type="dxa"/>
            <w:shd w:val="clear" w:color="auto" w:fill="auto"/>
          </w:tcPr>
          <w:p w:rsidR="00F96BC7" w:rsidRPr="006448AC" w:rsidRDefault="00BD3504" w:rsidP="006F5C07">
            <w:pPr>
              <w:widowControl w:val="0"/>
              <w:ind w:right="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</w:t>
            </w:r>
            <w:r w:rsidR="00F96BC7" w:rsidRPr="006448A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552" w:type="dxa"/>
            <w:shd w:val="clear" w:color="auto" w:fill="auto"/>
          </w:tcPr>
          <w:p w:rsidR="00F96BC7" w:rsidRPr="006448AC" w:rsidRDefault="00F96BC7" w:rsidP="006F5C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8AC">
              <w:rPr>
                <w:rFonts w:ascii="Times New Roman" w:hAnsi="Times New Roman" w:cs="Times New Roman"/>
                <w:sz w:val="28"/>
                <w:szCs w:val="28"/>
              </w:rPr>
              <w:t>г. Осташков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96BC7" w:rsidRPr="006448AC" w:rsidRDefault="00BD3504" w:rsidP="006F5C07">
            <w:pPr>
              <w:widowControl w:val="0"/>
              <w:tabs>
                <w:tab w:val="left" w:pos="4358"/>
              </w:tabs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bookmarkStart w:id="0" w:name="_GoBack"/>
            <w:bookmarkEnd w:id="0"/>
            <w:r w:rsidR="00F96BC7" w:rsidRPr="006448A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</w:tc>
      </w:tr>
      <w:tr w:rsidR="00F96BC7" w:rsidRPr="006448AC" w:rsidTr="006F5C07">
        <w:tc>
          <w:tcPr>
            <w:tcW w:w="6062" w:type="dxa"/>
            <w:gridSpan w:val="2"/>
            <w:shd w:val="clear" w:color="auto" w:fill="auto"/>
          </w:tcPr>
          <w:p w:rsidR="00F96BC7" w:rsidRPr="006448AC" w:rsidRDefault="00F96BC7" w:rsidP="006C1BF4">
            <w:pPr>
              <w:pStyle w:val="WW-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6C1BF4">
              <w:rPr>
                <w:rFonts w:ascii="Times New Roman" w:hAnsi="Times New Roman" w:cs="Times New Roman"/>
                <w:b/>
                <w:sz w:val="28"/>
                <w:szCs w:val="28"/>
              </w:rPr>
              <w:t>земельном налоге</w:t>
            </w:r>
          </w:p>
        </w:tc>
        <w:tc>
          <w:tcPr>
            <w:tcW w:w="425" w:type="dxa"/>
            <w:shd w:val="clear" w:color="auto" w:fill="auto"/>
          </w:tcPr>
          <w:p w:rsidR="00F96BC7" w:rsidRPr="006448AC" w:rsidRDefault="00F96BC7" w:rsidP="006F5C0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F96BC7" w:rsidRPr="006448AC" w:rsidRDefault="00F96BC7" w:rsidP="006F5C07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04CB" w:rsidRDefault="00F96BC7" w:rsidP="00F96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873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главой 31 </w:t>
      </w:r>
      <w:r w:rsidRPr="00F96BC7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287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191E38">
        <w:rPr>
          <w:rFonts w:ascii="Times New Roman" w:hAnsi="Times New Roman" w:cs="Times New Roman"/>
          <w:sz w:val="28"/>
          <w:szCs w:val="28"/>
        </w:rPr>
        <w:t>ым</w:t>
      </w:r>
      <w:r w:rsidRPr="0005287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52873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052873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F96BC7">
        <w:rPr>
          <w:rFonts w:ascii="Times New Roman" w:hAnsi="Times New Roman" w:cs="Times New Roman"/>
          <w:sz w:val="28"/>
          <w:szCs w:val="28"/>
        </w:rPr>
        <w:t xml:space="preserve">Тверской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17.04.2017 № 27-ЗО «О преобразовании муниципальных образований, входящих в состав территории муниципального образования Тверской области «Осташковский район», путем объединения поселений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вновь образованного городского поселения с наделением его статусом городского округа и внесении изменений в отдельные законы Тверской области»</w:t>
      </w:r>
      <w:r w:rsidR="001F50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4CB" w:rsidRDefault="000804CB" w:rsidP="00F96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BC7" w:rsidRDefault="000804CB" w:rsidP="00F96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F96BC7" w:rsidRPr="00312D14">
        <w:rPr>
          <w:rFonts w:ascii="Times New Roman" w:hAnsi="Times New Roman" w:cs="Times New Roman"/>
          <w:sz w:val="28"/>
          <w:szCs w:val="28"/>
        </w:rPr>
        <w:t>Осташковская</w:t>
      </w:r>
      <w:proofErr w:type="spellEnd"/>
      <w:r w:rsidR="00F96BC7" w:rsidRPr="00312D14">
        <w:rPr>
          <w:rFonts w:ascii="Times New Roman" w:hAnsi="Times New Roman" w:cs="Times New Roman"/>
          <w:sz w:val="28"/>
          <w:szCs w:val="28"/>
        </w:rPr>
        <w:t xml:space="preserve"> городская Дума РЕШИЛА:</w:t>
      </w:r>
    </w:p>
    <w:p w:rsidR="00F96BC7" w:rsidRDefault="00F96BC7" w:rsidP="00F96B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EAC" w:rsidRDefault="00EF2FDA" w:rsidP="00E77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C7">
        <w:rPr>
          <w:rFonts w:ascii="Times New Roman" w:hAnsi="Times New Roman" w:cs="Times New Roman"/>
          <w:sz w:val="28"/>
          <w:szCs w:val="28"/>
        </w:rPr>
        <w:t>1. Установить и ввести в действие с 1 января 201</w:t>
      </w:r>
      <w:r w:rsidR="00F96BC7">
        <w:rPr>
          <w:rFonts w:ascii="Times New Roman" w:hAnsi="Times New Roman" w:cs="Times New Roman"/>
          <w:sz w:val="28"/>
          <w:szCs w:val="28"/>
        </w:rPr>
        <w:t>8</w:t>
      </w:r>
      <w:r w:rsidRPr="00F96BC7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F96BC7">
        <w:rPr>
          <w:rFonts w:ascii="Times New Roman" w:hAnsi="Times New Roman" w:cs="Times New Roman"/>
          <w:sz w:val="28"/>
          <w:szCs w:val="28"/>
        </w:rPr>
        <w:t>Осташков</w:t>
      </w:r>
      <w:r w:rsidRPr="00F96BC7">
        <w:rPr>
          <w:rFonts w:ascii="Times New Roman" w:hAnsi="Times New Roman" w:cs="Times New Roman"/>
          <w:sz w:val="28"/>
          <w:szCs w:val="28"/>
        </w:rPr>
        <w:t>ского городского округа земельный налог.</w:t>
      </w:r>
    </w:p>
    <w:p w:rsidR="00EF2FDA" w:rsidRPr="00F96BC7" w:rsidRDefault="00EF2FDA" w:rsidP="00E77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BC7">
        <w:rPr>
          <w:rFonts w:ascii="Times New Roman" w:hAnsi="Times New Roman" w:cs="Times New Roman"/>
          <w:sz w:val="28"/>
          <w:szCs w:val="28"/>
        </w:rPr>
        <w:t>2. Установить следующие налоговые ставки от кадастровой стоимости земельных участков, признаваемых объектом налогообложения в соответствии со</w:t>
      </w:r>
      <w:r w:rsidR="00F96BC7">
        <w:rPr>
          <w:rFonts w:ascii="Times New Roman" w:hAnsi="Times New Roman" w:cs="Times New Roman"/>
          <w:sz w:val="28"/>
          <w:szCs w:val="28"/>
        </w:rPr>
        <w:t xml:space="preserve"> статьей 389</w:t>
      </w:r>
      <w:r w:rsidRPr="00F96BC7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Федерации:</w:t>
      </w:r>
    </w:p>
    <w:p w:rsidR="00EF2FDA" w:rsidRPr="00F96BC7" w:rsidRDefault="00EF2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EF2FDA" w:rsidRPr="00F96BC7">
        <w:tc>
          <w:tcPr>
            <w:tcW w:w="6803" w:type="dxa"/>
          </w:tcPr>
          <w:p w:rsidR="00EF2FDA" w:rsidRPr="00F96BC7" w:rsidRDefault="00EF2F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BC7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 земельных участков</w:t>
            </w:r>
          </w:p>
        </w:tc>
        <w:tc>
          <w:tcPr>
            <w:tcW w:w="2268" w:type="dxa"/>
          </w:tcPr>
          <w:p w:rsidR="00EF2FDA" w:rsidRPr="00F96BC7" w:rsidRDefault="00EF2F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BC7">
              <w:rPr>
                <w:rFonts w:ascii="Times New Roman" w:hAnsi="Times New Roman" w:cs="Times New Roman"/>
                <w:sz w:val="28"/>
                <w:szCs w:val="28"/>
              </w:rPr>
              <w:t>Налоговая ставка</w:t>
            </w:r>
            <w:r w:rsidR="00191E3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B975F8" w:rsidRPr="00F96BC7">
        <w:tc>
          <w:tcPr>
            <w:tcW w:w="6803" w:type="dxa"/>
          </w:tcPr>
          <w:p w:rsidR="00B975F8" w:rsidRPr="00EB1B77" w:rsidRDefault="00B975F8" w:rsidP="00B975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sz w:val="28"/>
                <w:szCs w:val="28"/>
              </w:rPr>
              <w:t>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приобретенные (предоставленные) для жилищного строительства</w:t>
            </w:r>
          </w:p>
        </w:tc>
        <w:tc>
          <w:tcPr>
            <w:tcW w:w="2268" w:type="dxa"/>
          </w:tcPr>
          <w:p w:rsidR="00B975F8" w:rsidRPr="00F96BC7" w:rsidRDefault="00B97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B975F8" w:rsidRPr="00F96BC7">
        <w:tc>
          <w:tcPr>
            <w:tcW w:w="6803" w:type="dxa"/>
          </w:tcPr>
          <w:p w:rsidR="00B975F8" w:rsidRPr="00EB1B77" w:rsidRDefault="00B975F8" w:rsidP="00B975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индивидуального жилищного строительства</w:t>
            </w:r>
          </w:p>
        </w:tc>
        <w:tc>
          <w:tcPr>
            <w:tcW w:w="2268" w:type="dxa"/>
          </w:tcPr>
          <w:p w:rsidR="00B975F8" w:rsidRPr="00F96BC7" w:rsidRDefault="00B97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EF2FDA" w:rsidRPr="00F96BC7">
        <w:tc>
          <w:tcPr>
            <w:tcW w:w="6803" w:type="dxa"/>
          </w:tcPr>
          <w:p w:rsidR="00EF2FDA" w:rsidRPr="00EB1B77" w:rsidRDefault="00EF2F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Земельные участки,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используемые для сельскохозяйственного производства</w:t>
            </w:r>
          </w:p>
        </w:tc>
        <w:tc>
          <w:tcPr>
            <w:tcW w:w="2268" w:type="dxa"/>
          </w:tcPr>
          <w:p w:rsidR="00EF2FDA" w:rsidRPr="00F96BC7" w:rsidRDefault="0019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EF2FDA" w:rsidRPr="00F96BC7">
        <w:tc>
          <w:tcPr>
            <w:tcW w:w="6803" w:type="dxa"/>
          </w:tcPr>
          <w:p w:rsidR="00EF2FDA" w:rsidRPr="00EB1B77" w:rsidRDefault="00B975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приобретенные (предоставленные) для личного 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2268" w:type="dxa"/>
          </w:tcPr>
          <w:p w:rsidR="00EF2FDA" w:rsidRPr="00F96BC7" w:rsidRDefault="00191E38" w:rsidP="00B97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975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75F8" w:rsidRPr="00F96BC7">
        <w:tc>
          <w:tcPr>
            <w:tcW w:w="6803" w:type="dxa"/>
          </w:tcPr>
          <w:p w:rsidR="00B975F8" w:rsidRPr="00EB1B77" w:rsidRDefault="00B975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sz w:val="28"/>
                <w:szCs w:val="28"/>
              </w:rPr>
              <w:t>Земельные участки гаражных кооперативов и индивидуальных гаражей</w:t>
            </w:r>
          </w:p>
        </w:tc>
        <w:tc>
          <w:tcPr>
            <w:tcW w:w="2268" w:type="dxa"/>
          </w:tcPr>
          <w:p w:rsidR="00B975F8" w:rsidRDefault="00B975F8" w:rsidP="00B97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B975F8" w:rsidRPr="00F96BC7">
        <w:tc>
          <w:tcPr>
            <w:tcW w:w="6803" w:type="dxa"/>
          </w:tcPr>
          <w:p w:rsidR="00B975F8" w:rsidRPr="00EB1B77" w:rsidRDefault="00B975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sz w:val="28"/>
                <w:szCs w:val="28"/>
              </w:rPr>
              <w:t>Земельные участки, занятые органами власти местного самоуправления, бюджетными, автономными, казенными учреждениями сферы культуры и искусства, образования, науки, ветеринарии, здравоохранения и социального обеспечения, физической культуры и спорта</w:t>
            </w:r>
          </w:p>
        </w:tc>
        <w:tc>
          <w:tcPr>
            <w:tcW w:w="2268" w:type="dxa"/>
          </w:tcPr>
          <w:p w:rsidR="00B975F8" w:rsidRDefault="00B975F8" w:rsidP="00B97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B975F8" w:rsidRPr="00F96BC7">
        <w:tc>
          <w:tcPr>
            <w:tcW w:w="6803" w:type="dxa"/>
          </w:tcPr>
          <w:p w:rsidR="00B975F8" w:rsidRPr="00EB1B77" w:rsidRDefault="00B975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и эксплуатации учреждений кино и кинопроката</w:t>
            </w:r>
          </w:p>
        </w:tc>
        <w:tc>
          <w:tcPr>
            <w:tcW w:w="2268" w:type="dxa"/>
          </w:tcPr>
          <w:p w:rsidR="00B975F8" w:rsidRDefault="00B975F8" w:rsidP="00B97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F2FDA" w:rsidRPr="00F96BC7">
        <w:tc>
          <w:tcPr>
            <w:tcW w:w="6803" w:type="dxa"/>
          </w:tcPr>
          <w:p w:rsidR="00EF2FDA" w:rsidRPr="00EB1B77" w:rsidRDefault="00EF2F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sz w:val="28"/>
                <w:szCs w:val="28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2268" w:type="dxa"/>
          </w:tcPr>
          <w:p w:rsidR="00EF2FDA" w:rsidRPr="00F96BC7" w:rsidRDefault="0019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B975F8" w:rsidRPr="00F96BC7">
        <w:tc>
          <w:tcPr>
            <w:tcW w:w="6803" w:type="dxa"/>
          </w:tcPr>
          <w:p w:rsidR="00B975F8" w:rsidRPr="00EB1B77" w:rsidRDefault="00B975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2268" w:type="dxa"/>
          </w:tcPr>
          <w:p w:rsidR="00B975F8" w:rsidRDefault="00B975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F2FDA" w:rsidRPr="00F96BC7">
        <w:tc>
          <w:tcPr>
            <w:tcW w:w="6803" w:type="dxa"/>
          </w:tcPr>
          <w:p w:rsidR="00EF2FDA" w:rsidRPr="00EB1B77" w:rsidRDefault="00EF2F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268" w:type="dxa"/>
          </w:tcPr>
          <w:p w:rsidR="00EF2FDA" w:rsidRPr="00F96BC7" w:rsidRDefault="0019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F2FDA" w:rsidRPr="00F96BC7">
        <w:tc>
          <w:tcPr>
            <w:tcW w:w="6803" w:type="dxa"/>
          </w:tcPr>
          <w:p w:rsidR="00EF2FDA" w:rsidRPr="00EB1B77" w:rsidRDefault="00EF2F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B77">
              <w:rPr>
                <w:rFonts w:ascii="Times New Roman" w:hAnsi="Times New Roman" w:cs="Times New Roman"/>
                <w:sz w:val="28"/>
                <w:szCs w:val="28"/>
              </w:rPr>
              <w:t>Прочие земельные участки</w:t>
            </w:r>
          </w:p>
        </w:tc>
        <w:tc>
          <w:tcPr>
            <w:tcW w:w="2268" w:type="dxa"/>
          </w:tcPr>
          <w:p w:rsidR="00EF2FDA" w:rsidRPr="00F96BC7" w:rsidRDefault="00191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103C59" w:rsidRDefault="00103C59" w:rsidP="00E77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7EAC" w:rsidRDefault="00103C59" w:rsidP="00E77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2FDA" w:rsidRPr="00F96BC7">
        <w:rPr>
          <w:rFonts w:ascii="Times New Roman" w:hAnsi="Times New Roman" w:cs="Times New Roman"/>
          <w:sz w:val="28"/>
          <w:szCs w:val="28"/>
        </w:rPr>
        <w:t>. Порядок и сроки уплаты налога в отношении налогоплательщиков-организаций.</w:t>
      </w:r>
    </w:p>
    <w:p w:rsidR="00E77EAC" w:rsidRDefault="00103C59" w:rsidP="00E77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2FDA" w:rsidRPr="00F96BC7">
        <w:rPr>
          <w:rFonts w:ascii="Times New Roman" w:hAnsi="Times New Roman" w:cs="Times New Roman"/>
          <w:sz w:val="28"/>
          <w:szCs w:val="28"/>
        </w:rPr>
        <w:t>.1. Налогоплательщики-организации уплачивают три авансовых платежа по налогу в размере 1/4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E77EAC" w:rsidRDefault="00EF2FDA" w:rsidP="00E77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BC7">
        <w:rPr>
          <w:rFonts w:ascii="Times New Roman" w:hAnsi="Times New Roman" w:cs="Times New Roman"/>
          <w:sz w:val="28"/>
          <w:szCs w:val="28"/>
        </w:rPr>
        <w:t xml:space="preserve">Сроки уплаты авансового платежа по налогу </w:t>
      </w:r>
      <w:r w:rsidR="00CF235F">
        <w:rPr>
          <w:rFonts w:ascii="Times New Roman" w:hAnsi="Times New Roman" w:cs="Times New Roman"/>
          <w:sz w:val="28"/>
          <w:szCs w:val="28"/>
        </w:rPr>
        <w:t>–</w:t>
      </w:r>
      <w:r w:rsidRPr="00F96BC7">
        <w:rPr>
          <w:rFonts w:ascii="Times New Roman" w:hAnsi="Times New Roman" w:cs="Times New Roman"/>
          <w:sz w:val="28"/>
          <w:szCs w:val="28"/>
        </w:rPr>
        <w:t xml:space="preserve"> </w:t>
      </w:r>
      <w:r w:rsidR="00CF235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F96BC7">
        <w:rPr>
          <w:rFonts w:ascii="Times New Roman" w:hAnsi="Times New Roman" w:cs="Times New Roman"/>
          <w:sz w:val="28"/>
          <w:szCs w:val="28"/>
        </w:rPr>
        <w:t>30 апреля, 31 июля, 31 октября.</w:t>
      </w:r>
    </w:p>
    <w:p w:rsidR="00E77EAC" w:rsidRDefault="00103C59" w:rsidP="00E77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F2FDA" w:rsidRPr="00F96BC7">
        <w:rPr>
          <w:rFonts w:ascii="Times New Roman" w:hAnsi="Times New Roman" w:cs="Times New Roman"/>
          <w:sz w:val="28"/>
          <w:szCs w:val="28"/>
        </w:rPr>
        <w:t xml:space="preserve">.2. По истечении налогового периода налогоплательщики-организации уплачивают сумму налога, исчисленную в порядке, предусмотренном </w:t>
      </w:r>
      <w:r w:rsidR="00CF235F">
        <w:rPr>
          <w:rFonts w:ascii="Times New Roman" w:hAnsi="Times New Roman" w:cs="Times New Roman"/>
          <w:sz w:val="28"/>
          <w:szCs w:val="28"/>
        </w:rPr>
        <w:t xml:space="preserve">пунктом 5 статьи 396 </w:t>
      </w:r>
      <w:r w:rsidR="00EF2FDA" w:rsidRPr="00F96BC7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Федерации.</w:t>
      </w:r>
    </w:p>
    <w:p w:rsidR="00E77EAC" w:rsidRDefault="00103C59" w:rsidP="00E77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2FDA" w:rsidRPr="00F96BC7">
        <w:rPr>
          <w:rFonts w:ascii="Times New Roman" w:hAnsi="Times New Roman" w:cs="Times New Roman"/>
          <w:sz w:val="28"/>
          <w:szCs w:val="28"/>
        </w:rPr>
        <w:t>.3. Налог, подлежащий уплате по истечении налогового периода, уплачивается налогоплательщиками-организациями</w:t>
      </w:r>
      <w:r w:rsidR="00CF235F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F2FDA" w:rsidRPr="00F96BC7">
        <w:rPr>
          <w:rFonts w:ascii="Times New Roman" w:hAnsi="Times New Roman" w:cs="Times New Roman"/>
          <w:sz w:val="28"/>
          <w:szCs w:val="28"/>
        </w:rPr>
        <w:t>1 февраля года, следующего за истекшим налоговым периодом.</w:t>
      </w:r>
    </w:p>
    <w:p w:rsidR="00E77EAC" w:rsidRDefault="00103C59" w:rsidP="00E77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2FDA" w:rsidRPr="00F96BC7">
        <w:rPr>
          <w:rFonts w:ascii="Times New Roman" w:hAnsi="Times New Roman" w:cs="Times New Roman"/>
          <w:sz w:val="28"/>
          <w:szCs w:val="28"/>
        </w:rPr>
        <w:t>. Налоговые льготы.</w:t>
      </w:r>
    </w:p>
    <w:p w:rsidR="006527DE" w:rsidRPr="006527DE" w:rsidRDefault="00103C59" w:rsidP="00652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27DE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6527DE" w:rsidRPr="006527DE">
        <w:rPr>
          <w:rFonts w:ascii="Times New Roman" w:hAnsi="Times New Roman" w:cs="Times New Roman"/>
          <w:sz w:val="28"/>
          <w:szCs w:val="28"/>
        </w:rPr>
        <w:t>В дополнение случаев уменьшения налоговой базы, предусмотренных п.5 ст. 391 Налогового кодекса Российской Федерации на основании пункта 2 статьи 387 Налогового кодекса Российской Федерации, налоговая база уменьшается на не облагае</w:t>
      </w:r>
      <w:r w:rsidR="000804CB">
        <w:rPr>
          <w:rFonts w:ascii="Times New Roman" w:hAnsi="Times New Roman" w:cs="Times New Roman"/>
          <w:sz w:val="28"/>
          <w:szCs w:val="28"/>
        </w:rPr>
        <w:t>мую налогом сумму в размере 100</w:t>
      </w:r>
      <w:r w:rsidR="006527DE" w:rsidRPr="006527DE">
        <w:rPr>
          <w:rFonts w:ascii="Times New Roman" w:hAnsi="Times New Roman" w:cs="Times New Roman"/>
          <w:sz w:val="28"/>
          <w:szCs w:val="28"/>
        </w:rPr>
        <w:t>000 (сто тысяч) рублей на одного налогоплательщика на территории Осташков</w:t>
      </w:r>
      <w:r w:rsidR="006527DE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="006527DE" w:rsidRPr="006527DE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участка, находящегося в собственности, постоянном (бессрочном) пользовании или пожизненном наследуемом</w:t>
      </w:r>
      <w:proofErr w:type="gramEnd"/>
      <w:r w:rsidR="006527DE" w:rsidRPr="006527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27DE" w:rsidRPr="006527DE">
        <w:rPr>
          <w:rFonts w:ascii="Times New Roman" w:hAnsi="Times New Roman" w:cs="Times New Roman"/>
          <w:sz w:val="28"/>
          <w:szCs w:val="28"/>
        </w:rPr>
        <w:t>владении</w:t>
      </w:r>
      <w:proofErr w:type="gramEnd"/>
      <w:r w:rsidR="006527DE" w:rsidRPr="006527DE">
        <w:rPr>
          <w:rFonts w:ascii="Times New Roman" w:hAnsi="Times New Roman" w:cs="Times New Roman"/>
          <w:sz w:val="28"/>
          <w:szCs w:val="28"/>
        </w:rPr>
        <w:t xml:space="preserve"> следующих категорий налогоплательщиков:</w:t>
      </w:r>
    </w:p>
    <w:p w:rsidR="006527DE" w:rsidRPr="006527DE" w:rsidRDefault="006527DE" w:rsidP="00652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27DE">
        <w:rPr>
          <w:rFonts w:ascii="Times New Roman" w:hAnsi="Times New Roman" w:cs="Times New Roman"/>
          <w:sz w:val="28"/>
          <w:szCs w:val="28"/>
        </w:rPr>
        <w:t xml:space="preserve"> инвалидов, имеющих III и II степень ограничения способности к трудовой деятельности, а также лиц, которые имеют I и II группу инвалидности;</w:t>
      </w:r>
    </w:p>
    <w:p w:rsidR="006527DE" w:rsidRPr="006527DE" w:rsidRDefault="006527DE" w:rsidP="00652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27DE">
        <w:rPr>
          <w:rFonts w:ascii="Times New Roman" w:hAnsi="Times New Roman" w:cs="Times New Roman"/>
          <w:sz w:val="28"/>
          <w:szCs w:val="28"/>
        </w:rPr>
        <w:t xml:space="preserve"> инвалидов с детства;</w:t>
      </w:r>
    </w:p>
    <w:p w:rsidR="006527DE" w:rsidRPr="006527DE" w:rsidRDefault="006527DE" w:rsidP="00652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27DE">
        <w:rPr>
          <w:rFonts w:ascii="Times New Roman" w:hAnsi="Times New Roman" w:cs="Times New Roman"/>
          <w:sz w:val="28"/>
          <w:szCs w:val="28"/>
        </w:rPr>
        <w:t xml:space="preserve"> ветеранов и инвалидов боевых действий;</w:t>
      </w:r>
    </w:p>
    <w:p w:rsidR="006527DE" w:rsidRDefault="006527DE" w:rsidP="00652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2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6527DE">
        <w:rPr>
          <w:rFonts w:ascii="Times New Roman" w:hAnsi="Times New Roman" w:cs="Times New Roman"/>
          <w:sz w:val="28"/>
          <w:szCs w:val="28"/>
        </w:rPr>
        <w:t>семей, воспитывающих детей-инвалидов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52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7DE" w:rsidRDefault="006527DE" w:rsidP="00652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2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6527DE">
        <w:rPr>
          <w:rFonts w:ascii="Times New Roman" w:hAnsi="Times New Roman" w:cs="Times New Roman"/>
          <w:sz w:val="28"/>
          <w:szCs w:val="28"/>
        </w:rPr>
        <w:t>приемных и опекунских семей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EAC" w:rsidRPr="006527DE" w:rsidRDefault="00103C59" w:rsidP="00E77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2FDA" w:rsidRPr="006527DE">
        <w:rPr>
          <w:rFonts w:ascii="Times New Roman" w:hAnsi="Times New Roman" w:cs="Times New Roman"/>
          <w:sz w:val="28"/>
          <w:szCs w:val="28"/>
        </w:rPr>
        <w:t>.</w:t>
      </w:r>
      <w:r w:rsidR="006527DE" w:rsidRPr="006527DE">
        <w:rPr>
          <w:rFonts w:ascii="Times New Roman" w:hAnsi="Times New Roman" w:cs="Times New Roman"/>
          <w:sz w:val="28"/>
          <w:szCs w:val="28"/>
        </w:rPr>
        <w:t>2</w:t>
      </w:r>
      <w:r w:rsidR="00EF2FDA" w:rsidRPr="006527DE">
        <w:rPr>
          <w:rFonts w:ascii="Times New Roman" w:hAnsi="Times New Roman" w:cs="Times New Roman"/>
          <w:sz w:val="28"/>
          <w:szCs w:val="28"/>
        </w:rPr>
        <w:t xml:space="preserve">. </w:t>
      </w:r>
      <w:r w:rsidR="006700DA" w:rsidRPr="006527DE">
        <w:rPr>
          <w:rFonts w:ascii="Times New Roman" w:hAnsi="Times New Roman" w:cs="Times New Roman"/>
          <w:sz w:val="28"/>
          <w:szCs w:val="28"/>
        </w:rPr>
        <w:t>Установить, что наряду с налогоплательщиками, указанными в статье 395 Налогового кодекса Российской Федерации, п</w:t>
      </w:r>
      <w:r w:rsidR="00EF2FDA" w:rsidRPr="006527DE">
        <w:rPr>
          <w:rFonts w:ascii="Times New Roman" w:hAnsi="Times New Roman" w:cs="Times New Roman"/>
          <w:sz w:val="28"/>
          <w:szCs w:val="28"/>
        </w:rPr>
        <w:t>олностью освобождаются от уплаты земельного налога</w:t>
      </w:r>
      <w:r w:rsidR="00DB30EA">
        <w:rPr>
          <w:rFonts w:ascii="Times New Roman" w:hAnsi="Times New Roman" w:cs="Times New Roman"/>
          <w:sz w:val="28"/>
          <w:szCs w:val="28"/>
        </w:rPr>
        <w:t xml:space="preserve"> </w:t>
      </w:r>
      <w:r w:rsidR="00DB30EA" w:rsidRPr="00103C59">
        <w:rPr>
          <w:rFonts w:ascii="Times New Roman" w:hAnsi="Times New Roman" w:cs="Times New Roman"/>
          <w:sz w:val="28"/>
          <w:szCs w:val="28"/>
        </w:rPr>
        <w:t>в отношении земельного участка, находящегося в собственности, постоянном (бессрочном) пользовании или пожизненном наследуемом владении не используемого в предпринимательской деятельности следующих категорий налогоплательщиков</w:t>
      </w:r>
      <w:r w:rsidR="00EF2FDA" w:rsidRPr="00103C59">
        <w:rPr>
          <w:rFonts w:ascii="Times New Roman" w:hAnsi="Times New Roman" w:cs="Times New Roman"/>
          <w:sz w:val="28"/>
          <w:szCs w:val="28"/>
        </w:rPr>
        <w:t>:</w:t>
      </w:r>
    </w:p>
    <w:p w:rsidR="00E77EAC" w:rsidRPr="006527DE" w:rsidRDefault="00EF2FDA" w:rsidP="00E77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7DE">
        <w:rPr>
          <w:rFonts w:ascii="Times New Roman" w:hAnsi="Times New Roman" w:cs="Times New Roman"/>
          <w:sz w:val="28"/>
          <w:szCs w:val="28"/>
        </w:rPr>
        <w:t>- участники Великой Отечественной войны и инвалиды Великой Отечественной войны;</w:t>
      </w:r>
    </w:p>
    <w:p w:rsidR="00E77EAC" w:rsidRPr="006527DE" w:rsidRDefault="00EF2FDA" w:rsidP="00E77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7DE">
        <w:rPr>
          <w:rFonts w:ascii="Times New Roman" w:hAnsi="Times New Roman" w:cs="Times New Roman"/>
          <w:sz w:val="28"/>
          <w:szCs w:val="28"/>
        </w:rPr>
        <w:t>- члены многодетных семе</w:t>
      </w:r>
      <w:r w:rsidRPr="00103C59">
        <w:rPr>
          <w:rFonts w:ascii="Times New Roman" w:hAnsi="Times New Roman" w:cs="Times New Roman"/>
          <w:sz w:val="28"/>
          <w:szCs w:val="28"/>
        </w:rPr>
        <w:t>й;</w:t>
      </w:r>
    </w:p>
    <w:p w:rsidR="006527DE" w:rsidRDefault="00EF2FDA" w:rsidP="00652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7DE">
        <w:rPr>
          <w:rFonts w:ascii="Times New Roman" w:hAnsi="Times New Roman" w:cs="Times New Roman"/>
          <w:sz w:val="28"/>
          <w:szCs w:val="28"/>
        </w:rPr>
        <w:t>- дети-сироты, дети, оставшиеся без попечения родителей, лица из числа детей-сирот и детей, оставшихся без попечения родителей.</w:t>
      </w:r>
    </w:p>
    <w:p w:rsidR="00E77EAC" w:rsidRDefault="00103C59" w:rsidP="00E77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2FDA" w:rsidRPr="00F96BC7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в печатном издании </w:t>
      </w:r>
      <w:r w:rsidR="00CF235F">
        <w:rPr>
          <w:rFonts w:ascii="Times New Roman" w:hAnsi="Times New Roman" w:cs="Times New Roman"/>
          <w:sz w:val="28"/>
          <w:szCs w:val="28"/>
        </w:rPr>
        <w:t xml:space="preserve">- газете «Селигер» </w:t>
      </w:r>
      <w:r w:rsidR="00EF2FDA" w:rsidRPr="00F96BC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муниципального образования </w:t>
      </w:r>
      <w:r w:rsidR="006C1BF4">
        <w:rPr>
          <w:rFonts w:ascii="Times New Roman" w:hAnsi="Times New Roman" w:cs="Times New Roman"/>
          <w:sz w:val="28"/>
          <w:szCs w:val="28"/>
        </w:rPr>
        <w:t xml:space="preserve">Осташковский </w:t>
      </w:r>
      <w:r w:rsidR="00EF2FDA" w:rsidRPr="00F96BC7">
        <w:rPr>
          <w:rFonts w:ascii="Times New Roman" w:hAnsi="Times New Roman" w:cs="Times New Roman"/>
          <w:sz w:val="28"/>
          <w:szCs w:val="28"/>
        </w:rPr>
        <w:t>район в информационно-телекоммуникационной сети Интернет не позднее 1 декабря 201</w:t>
      </w:r>
      <w:r w:rsidR="00CF235F">
        <w:rPr>
          <w:rFonts w:ascii="Times New Roman" w:hAnsi="Times New Roman" w:cs="Times New Roman"/>
          <w:sz w:val="28"/>
          <w:szCs w:val="28"/>
        </w:rPr>
        <w:t>7</w:t>
      </w:r>
      <w:r w:rsidR="00EF2FDA" w:rsidRPr="00F96BC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03C59" w:rsidRDefault="00103C59" w:rsidP="00993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2FDA" w:rsidRPr="00F96BC7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</w:t>
      </w:r>
      <w:r w:rsidR="00CF235F">
        <w:rPr>
          <w:rFonts w:ascii="Times New Roman" w:hAnsi="Times New Roman" w:cs="Times New Roman"/>
          <w:sz w:val="28"/>
          <w:szCs w:val="28"/>
        </w:rPr>
        <w:t>8</w:t>
      </w:r>
      <w:r w:rsidR="00EF2FDA" w:rsidRPr="00F96BC7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99303A" w:rsidRDefault="0099303A" w:rsidP="00993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03A" w:rsidRPr="006C1BF4" w:rsidRDefault="0099303A" w:rsidP="00A606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1BF4" w:rsidRPr="006C1BF4" w:rsidRDefault="006C1BF4" w:rsidP="00103C59">
      <w:pPr>
        <w:widowControl w:val="0"/>
        <w:ind w:right="101"/>
        <w:jc w:val="both"/>
        <w:rPr>
          <w:rFonts w:ascii="Times New Roman" w:hAnsi="Times New Roman" w:cs="Times New Roman"/>
          <w:sz w:val="28"/>
          <w:szCs w:val="28"/>
        </w:rPr>
      </w:pPr>
      <w:r w:rsidRPr="006C1BF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6C1B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C1BF4"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 w:rsidRPr="006C1BF4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Pr="006C1BF4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1BF4">
        <w:rPr>
          <w:rFonts w:ascii="Times New Roman" w:hAnsi="Times New Roman" w:cs="Times New Roman"/>
          <w:sz w:val="28"/>
          <w:szCs w:val="28"/>
        </w:rPr>
        <w:t xml:space="preserve">                  М.А. Волков</w:t>
      </w:r>
    </w:p>
    <w:sectPr w:rsidR="006C1BF4" w:rsidRPr="006C1BF4" w:rsidSect="0099303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DA"/>
    <w:rsid w:val="000804CB"/>
    <w:rsid w:val="00103C59"/>
    <w:rsid w:val="00191E38"/>
    <w:rsid w:val="00194481"/>
    <w:rsid w:val="001F50F3"/>
    <w:rsid w:val="004C65D8"/>
    <w:rsid w:val="004D75F6"/>
    <w:rsid w:val="0059414B"/>
    <w:rsid w:val="005B311E"/>
    <w:rsid w:val="0062181C"/>
    <w:rsid w:val="00622616"/>
    <w:rsid w:val="006527DE"/>
    <w:rsid w:val="006700DA"/>
    <w:rsid w:val="006C1BF4"/>
    <w:rsid w:val="006C5B0E"/>
    <w:rsid w:val="00831616"/>
    <w:rsid w:val="0099303A"/>
    <w:rsid w:val="00A44710"/>
    <w:rsid w:val="00A6063F"/>
    <w:rsid w:val="00AB7D6A"/>
    <w:rsid w:val="00B679DC"/>
    <w:rsid w:val="00B975F8"/>
    <w:rsid w:val="00BD3504"/>
    <w:rsid w:val="00CF235F"/>
    <w:rsid w:val="00DB30EA"/>
    <w:rsid w:val="00E77EAC"/>
    <w:rsid w:val="00EB1B77"/>
    <w:rsid w:val="00EF2FDA"/>
    <w:rsid w:val="00F9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F2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F2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WW-">
    <w:name w:val="WW-Базовый"/>
    <w:rsid w:val="00F96BC7"/>
    <w:pPr>
      <w:tabs>
        <w:tab w:val="left" w:pos="709"/>
      </w:tabs>
      <w:suppressAutoHyphens/>
      <w:autoSpaceDN w:val="0"/>
      <w:spacing w:line="276" w:lineRule="atLeast"/>
      <w:textAlignment w:val="baseline"/>
    </w:pPr>
    <w:rPr>
      <w:rFonts w:ascii="Calibri" w:eastAsia="Arial Unicode MS" w:hAnsi="Calibri" w:cs="Calibri"/>
      <w:color w:val="00000A"/>
      <w:kern w:val="3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B97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5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F2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F2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WW-">
    <w:name w:val="WW-Базовый"/>
    <w:rsid w:val="00F96BC7"/>
    <w:pPr>
      <w:tabs>
        <w:tab w:val="left" w:pos="709"/>
      </w:tabs>
      <w:suppressAutoHyphens/>
      <w:autoSpaceDN w:val="0"/>
      <w:spacing w:line="276" w:lineRule="atLeast"/>
      <w:textAlignment w:val="baseline"/>
    </w:pPr>
    <w:rPr>
      <w:rFonts w:ascii="Calibri" w:eastAsia="Arial Unicode MS" w:hAnsi="Calibri" w:cs="Calibri"/>
      <w:color w:val="00000A"/>
      <w:kern w:val="3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B97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асер</cp:lastModifiedBy>
  <cp:revision>18</cp:revision>
  <cp:lastPrinted>2017-10-31T08:38:00Z</cp:lastPrinted>
  <dcterms:created xsi:type="dcterms:W3CDTF">2017-10-31T06:38:00Z</dcterms:created>
  <dcterms:modified xsi:type="dcterms:W3CDTF">2017-11-08T18:29:00Z</dcterms:modified>
</cp:coreProperties>
</file>