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30C05908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23A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3A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0B56FEFF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9D6">
              <w:rPr>
                <w:rFonts w:ascii="Times New Roman" w:hAnsi="Times New Roman" w:cs="Times New Roman"/>
                <w:sz w:val="28"/>
                <w:szCs w:val="28"/>
              </w:rPr>
              <w:t>38 186,50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615CDD11" w:rsidR="003A2FCD" w:rsidRPr="005776EB" w:rsidRDefault="001569D6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539 201 562,36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780CE930" w:rsidR="00351C41" w:rsidRPr="005776EB" w:rsidRDefault="001569D6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99 870 250,90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59D3A455" w14:textId="7CF6CE29" w:rsidR="00351C41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102 875 389,98</w:t>
                  </w:r>
                </w:p>
                <w:p w14:paraId="4AB38775" w14:textId="102E432C" w:rsidR="00BB23AA" w:rsidRPr="005776EB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606480" w14:textId="2ED5C447" w:rsidR="00351C41" w:rsidRPr="005776EB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100 970 134,98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51915414" w:rsidR="00351C41" w:rsidRPr="005776EB" w:rsidRDefault="00BB23AA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95 181 703,42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2D7A8098" w:rsidR="00351C41" w:rsidRPr="005776EB" w:rsidRDefault="00BB23AA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48 830 487,57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1EF50533" w:rsidR="00351C41" w:rsidRPr="00457026" w:rsidRDefault="001569D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55 096 212,79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2F54D694" w:rsidR="00351C41" w:rsidRPr="00457026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56 524 174,13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624A4D29" w:rsidR="00351C41" w:rsidRPr="00457026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54 618 919,13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393BF781" w:rsidR="00351C41" w:rsidRPr="00E07583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48 830 487,57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10F71736" w:rsidR="00351C41" w:rsidRPr="00E075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48 830 487,57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28C2175" w:rsidR="00FE2E79" w:rsidRPr="00457026" w:rsidRDefault="001569D6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43 774 038,11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4126F365" w:rsidR="00FE2E79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46 351 215,85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37B9D83F" w:rsidR="00FE2E79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46 351 215,85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17C26C2B" w:rsidR="00FE2E79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46 351 215,85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6B560CC2" w:rsidR="00FE2E79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5141B9DD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31AD7E82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0CB3C589" w:rsidR="002D728C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41CBC1" w14:textId="00D53ABB" w:rsidR="002D728C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  <w:p w14:paraId="7F110971" w14:textId="45ACC657" w:rsidR="00BB23AA" w:rsidRPr="00255DDF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4E9BB5CF" w:rsidR="000F0541" w:rsidRPr="00715E83" w:rsidRDefault="00F65EB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bookmarkStart w:id="0" w:name="_Hlk152765609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4 138,72</w:t>
                  </w:r>
                  <w:bookmarkEnd w:id="0"/>
                </w:p>
              </w:tc>
              <w:tc>
                <w:tcPr>
                  <w:tcW w:w="1258" w:type="dxa"/>
                  <w:vAlign w:val="center"/>
                </w:tcPr>
                <w:p w14:paraId="025D98B4" w14:textId="2DAC5BB9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1 584 000,00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7678919D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0373408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702A35D1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BB23AA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0A0C14EE" w:rsidR="00BB23AA" w:rsidRPr="00715E83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274 138,72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5961171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1 584 000,00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0DFD6B4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4E08A0B6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3C0A48E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1293C757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4A5235A1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3085C142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5BDD205F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BB23AA" w:rsidRPr="00715E83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29FD5C8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77D3F398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193509C7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22C4DF0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55DB1045" w14:textId="77777777" w:rsidTr="00BB23AA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2B00EEE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111 437,79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69ACC3E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175 583,61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7B467E" w14:textId="4665210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175 583,61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05F5F2A2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175 583,61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5E6E541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564C8C8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49 587,54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5F2214B3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30B08234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4769E587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1F5C2E05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03FFF25E" w:rsidR="00BB23AA" w:rsidRPr="001569D6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61 850,25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35FC80A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113 793,85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7E7FC00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113 793,85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44973A1E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113 793,85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563470DE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1519E" w:rsidRPr="005776EB" w14:paraId="3CEF6FF7" w14:textId="77777777" w:rsidTr="001569D6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2AC34CF4" w:rsidR="0021519E" w:rsidRPr="00F4673B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100 255 827,41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5823F397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104 634 973,59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7BF1A" w14:textId="451E4540" w:rsidR="0021519E" w:rsidRPr="00BB23AA" w:rsidRDefault="0021519E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101 345 718,59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BB207C" w14:textId="7364BF10" w:rsidR="0021519E" w:rsidRPr="00BB23AA" w:rsidRDefault="0021519E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95 557 287,03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DA1F4C" w14:textId="19A32D19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49 092 277,43</w:t>
                  </w:r>
                </w:p>
              </w:tc>
            </w:tr>
            <w:tr w:rsidR="0021519E" w:rsidRPr="005776EB" w14:paraId="5A50340F" w14:textId="77777777" w:rsidTr="001569D6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62763FB4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55 419 939,05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39352279" w:rsidR="0021519E" w:rsidRPr="00457026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58 169 963,99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2895DEFC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54 880 708,99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7B02B335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49 092 277,43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67F842F9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49 092 277,43</w:t>
                  </w:r>
                </w:p>
              </w:tc>
            </w:tr>
            <w:tr w:rsidR="0021519E" w:rsidRPr="005776EB" w14:paraId="68C6EE18" w14:textId="77777777" w:rsidTr="001569D6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DF667E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43 835 888,36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28804147" w:rsidR="0021519E" w:rsidRPr="00457026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46 465 009,60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7A8F32B1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46 465 009,60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31A1F5C3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46 465 009,60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5B756D87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90D95FD" w14:textId="77777777" w:rsidTr="00BB23AA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BB23AA" w:rsidRPr="00F4673B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3B206AA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B5ED2D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67E66172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390243A7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525868E4" w:rsidR="00542AD3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5E6D04">
        <w:rPr>
          <w:color w:val="auto"/>
          <w:spacing w:val="0"/>
          <w:sz w:val="28"/>
          <w:szCs w:val="28"/>
        </w:rPr>
        <w:t>К</w:t>
      </w:r>
      <w:r w:rsidRPr="002265E7">
        <w:rPr>
          <w:color w:val="auto"/>
          <w:spacing w:val="0"/>
          <w:sz w:val="28"/>
          <w:szCs w:val="28"/>
        </w:rPr>
        <w:t>УК «Художественная галерея»</w:t>
      </w:r>
      <w:r w:rsidR="005E6D04">
        <w:rPr>
          <w:color w:val="auto"/>
          <w:spacing w:val="0"/>
          <w:sz w:val="28"/>
          <w:szCs w:val="28"/>
        </w:rPr>
        <w:t>;</w:t>
      </w:r>
    </w:p>
    <w:p w14:paraId="2DE3B2AC" w14:textId="7C8E3090" w:rsidR="005E6D04" w:rsidRPr="005E6D04" w:rsidRDefault="005E6D04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в) количество посещений МБУК "Художественная галерея".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61B134A4" w:rsidR="0024492D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 w:rsidR="005E6D04">
        <w:rPr>
          <w:color w:val="auto"/>
          <w:spacing w:val="0"/>
          <w:sz w:val="28"/>
          <w:szCs w:val="28"/>
        </w:rPr>
        <w:t>;</w:t>
      </w:r>
    </w:p>
    <w:p w14:paraId="663D5DEE" w14:textId="5E28632E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 xml:space="preserve">м) </w:t>
      </w:r>
      <w:r w:rsidRPr="005E6D04">
        <w:rPr>
          <w:color w:val="FF0000"/>
        </w:rPr>
        <w:t>м</w:t>
      </w:r>
      <w:r w:rsidRPr="005E6D04">
        <w:rPr>
          <w:color w:val="FF0000"/>
          <w:spacing w:val="0"/>
          <w:sz w:val="28"/>
          <w:szCs w:val="28"/>
        </w:rPr>
        <w:t>ероприятие 12 задачи 1 подпрограммы 1 "Обеспечение деятельности МБУК "Художественная галерея";</w:t>
      </w:r>
    </w:p>
    <w:p w14:paraId="0A8756F3" w14:textId="255C1BE1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н)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13 задачи 1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галерея");</w:t>
      </w:r>
    </w:p>
    <w:p w14:paraId="59A63EDC" w14:textId="6C1C0FC2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о)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14 задачи 1 подпрограммы 1 "Повышение заработной платы работникам муниципальных учреждений культуры Тверской области за счет местных средств (бюджетные и автономные учреждения)";</w:t>
      </w:r>
    </w:p>
    <w:p w14:paraId="0B956AEF" w14:textId="06D197F6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п)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15 задачи 1 подпрограммы 1 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";</w:t>
      </w:r>
    </w:p>
    <w:p w14:paraId="31BF75E2" w14:textId="6016DEFF" w:rsidR="005E6D04" w:rsidRPr="005E6D04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р)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16  задачи 1 подпрограммы 1 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(бюджетные учреждения).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1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1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(МБКДУ  ДК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68B23E0A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 w:rsidR="005E6D04">
        <w:rPr>
          <w:color w:val="auto"/>
          <w:spacing w:val="0"/>
          <w:sz w:val="28"/>
          <w:szCs w:val="28"/>
        </w:rPr>
        <w:t>;</w:t>
      </w:r>
    </w:p>
    <w:p w14:paraId="70B3EAA3" w14:textId="7DF2A0FA" w:rsidR="005E6D04" w:rsidRPr="005E6D04" w:rsidRDefault="005E6D0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FF0000"/>
          <w:spacing w:val="0"/>
          <w:sz w:val="28"/>
          <w:szCs w:val="28"/>
        </w:rPr>
      </w:pPr>
      <w:r w:rsidRPr="005E6D04">
        <w:rPr>
          <w:color w:val="FF0000"/>
          <w:spacing w:val="0"/>
          <w:sz w:val="28"/>
          <w:szCs w:val="28"/>
        </w:rPr>
        <w:t>п)</w:t>
      </w:r>
      <w:r w:rsidRPr="005E6D04">
        <w:rPr>
          <w:color w:val="FF0000"/>
        </w:rPr>
        <w:t xml:space="preserve"> </w:t>
      </w:r>
      <w:r w:rsidRPr="005E6D04">
        <w:rPr>
          <w:color w:val="FF0000"/>
          <w:spacing w:val="0"/>
          <w:sz w:val="28"/>
          <w:szCs w:val="28"/>
        </w:rPr>
        <w:t>Мероприятие 18 задачи 2 подпрограммы 1"Содействие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(автономные учреждения).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3C3115A1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1569D6">
        <w:rPr>
          <w:color w:val="auto"/>
          <w:spacing w:val="0"/>
          <w:sz w:val="28"/>
          <w:szCs w:val="28"/>
        </w:rPr>
        <w:t>534 310 634,99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1569D6">
        <w:trPr>
          <w:trHeight w:val="196"/>
        </w:trPr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18F208C6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18 884 633,65</w:t>
            </w:r>
          </w:p>
        </w:tc>
        <w:tc>
          <w:tcPr>
            <w:tcW w:w="713" w:type="pct"/>
            <w:vAlign w:val="center"/>
          </w:tcPr>
          <w:p w14:paraId="3FFC1DCC" w14:textId="0A2050B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60 540 009,56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29938E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20 306 957,69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10F7535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99 870 250,90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08ECEB79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7 915 356,86</w:t>
            </w:r>
          </w:p>
        </w:tc>
        <w:tc>
          <w:tcPr>
            <w:tcW w:w="713" w:type="pct"/>
            <w:vAlign w:val="center"/>
          </w:tcPr>
          <w:p w14:paraId="629CB640" w14:textId="35D7D305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32 328 986,35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123E10F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14 713 219,58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0DD46E6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55 096 212,79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776A4E48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9 969 276,79</w:t>
            </w:r>
          </w:p>
        </w:tc>
        <w:tc>
          <w:tcPr>
            <w:tcW w:w="713" w:type="pct"/>
            <w:vAlign w:val="center"/>
          </w:tcPr>
          <w:p w14:paraId="4C6EF518" w14:textId="214641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28 211 023,21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63AA9EAD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5 593 738,11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350F3A1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43 774 038,11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713" w:type="pct"/>
            <w:vAlign w:val="center"/>
          </w:tcPr>
          <w:p w14:paraId="06881075" w14:textId="26D2FD3B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21 805 562,51</w:t>
            </w:r>
          </w:p>
        </w:tc>
        <w:tc>
          <w:tcPr>
            <w:tcW w:w="713" w:type="pct"/>
            <w:vAlign w:val="center"/>
          </w:tcPr>
          <w:p w14:paraId="2CEC1F2A" w14:textId="0ACCBDE1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59 225 300,44</w:t>
            </w:r>
          </w:p>
        </w:tc>
        <w:tc>
          <w:tcPr>
            <w:tcW w:w="652" w:type="pct"/>
            <w:vAlign w:val="center"/>
          </w:tcPr>
          <w:p w14:paraId="79744CBF" w14:textId="662CE91E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7DB127F4" w14:textId="1945CF4F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21 713 869,03</w:t>
            </w:r>
          </w:p>
        </w:tc>
        <w:tc>
          <w:tcPr>
            <w:tcW w:w="651" w:type="pct"/>
            <w:vAlign w:val="center"/>
          </w:tcPr>
          <w:p w14:paraId="461A69E1" w14:textId="63DBDC7B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1056C37D" w14:textId="00CB7ED8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102 875 389,98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356C3C02" w14:textId="34620343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10 106 329,63</w:t>
            </w:r>
          </w:p>
        </w:tc>
        <w:tc>
          <w:tcPr>
            <w:tcW w:w="713" w:type="pct"/>
            <w:vAlign w:val="center"/>
          </w:tcPr>
          <w:p w14:paraId="1446E5FB" w14:textId="28869AF2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30 779 433,32</w:t>
            </w:r>
          </w:p>
        </w:tc>
        <w:tc>
          <w:tcPr>
            <w:tcW w:w="652" w:type="pct"/>
            <w:vAlign w:val="center"/>
          </w:tcPr>
          <w:p w14:paraId="7EF18C12" w14:textId="42C9CC71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3979018" w14:textId="15498FBB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15 507 753,18</w:t>
            </w:r>
          </w:p>
        </w:tc>
        <w:tc>
          <w:tcPr>
            <w:tcW w:w="651" w:type="pct"/>
            <w:vAlign w:val="center"/>
          </w:tcPr>
          <w:p w14:paraId="3B9DBD02" w14:textId="0F3E4836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87F9E71" w14:textId="4D7BDD8E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56 524 174,13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C3DE6D3" w14:textId="0E8109D1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11 699 232,88</w:t>
            </w:r>
          </w:p>
        </w:tc>
        <w:tc>
          <w:tcPr>
            <w:tcW w:w="713" w:type="pct"/>
            <w:vAlign w:val="center"/>
          </w:tcPr>
          <w:p w14:paraId="7DCD01FE" w14:textId="47C40D9E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3CD26935" w14:textId="763FD9B6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F1ADA83" w14:textId="50182E02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6 206 115,85</w:t>
            </w:r>
          </w:p>
        </w:tc>
        <w:tc>
          <w:tcPr>
            <w:tcW w:w="651" w:type="pct"/>
            <w:vAlign w:val="center"/>
          </w:tcPr>
          <w:p w14:paraId="277FCFE7" w14:textId="43E91440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43DBFA2" w14:textId="16ABB652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46 351 215,85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250B0F01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21 328 307,51</w:t>
            </w:r>
          </w:p>
        </w:tc>
        <w:tc>
          <w:tcPr>
            <w:tcW w:w="713" w:type="pct"/>
            <w:vAlign w:val="center"/>
          </w:tcPr>
          <w:p w14:paraId="2B19B1E2" w14:textId="102574DF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57 797 300,44</w:t>
            </w:r>
          </w:p>
        </w:tc>
        <w:tc>
          <w:tcPr>
            <w:tcW w:w="652" w:type="pct"/>
            <w:vAlign w:val="center"/>
          </w:tcPr>
          <w:p w14:paraId="13CA074E" w14:textId="552CB995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1FD4096D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21 713 869,03</w:t>
            </w:r>
          </w:p>
        </w:tc>
        <w:tc>
          <w:tcPr>
            <w:tcW w:w="651" w:type="pct"/>
            <w:vAlign w:val="center"/>
          </w:tcPr>
          <w:p w14:paraId="55BD777A" w14:textId="3A9A5254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7B9162A6" w14:textId="556419FD" w:rsidR="00CF3CB0" w:rsidRPr="00B5308C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100 970 134,98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64285D5A" w14:textId="34528A1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9 629 074,63</w:t>
            </w:r>
          </w:p>
        </w:tc>
        <w:tc>
          <w:tcPr>
            <w:tcW w:w="713" w:type="pct"/>
            <w:vAlign w:val="center"/>
          </w:tcPr>
          <w:p w14:paraId="7B923F27" w14:textId="6A9215D8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29 351 433,32</w:t>
            </w:r>
          </w:p>
        </w:tc>
        <w:tc>
          <w:tcPr>
            <w:tcW w:w="652" w:type="pct"/>
            <w:vAlign w:val="center"/>
          </w:tcPr>
          <w:p w14:paraId="348DA5DE" w14:textId="157C0466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3398B8C4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15 507 753,18</w:t>
            </w:r>
          </w:p>
        </w:tc>
        <w:tc>
          <w:tcPr>
            <w:tcW w:w="651" w:type="pct"/>
            <w:vAlign w:val="center"/>
          </w:tcPr>
          <w:p w14:paraId="65407D24" w14:textId="664FC7BB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426216D8" w14:textId="3A2135A5" w:rsidR="006B0E67" w:rsidRPr="00B5308C" w:rsidRDefault="00452BD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54 618 919,13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3F0A396" w14:textId="5F337127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11 699 232, 88</w:t>
            </w:r>
          </w:p>
        </w:tc>
        <w:tc>
          <w:tcPr>
            <w:tcW w:w="713" w:type="pct"/>
            <w:vAlign w:val="center"/>
          </w:tcPr>
          <w:p w14:paraId="11C07F1F" w14:textId="06D53FB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20D982A2" w14:textId="13C8BC11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375476F" w14:textId="0791DD6A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6 206 115,85</w:t>
            </w:r>
          </w:p>
        </w:tc>
        <w:tc>
          <w:tcPr>
            <w:tcW w:w="651" w:type="pct"/>
            <w:vAlign w:val="center"/>
          </w:tcPr>
          <w:p w14:paraId="089E89A1" w14:textId="6C0EAFA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5424B35" w14:textId="2B879D23" w:rsidR="006B0E67" w:rsidRPr="00B5308C" w:rsidRDefault="00452BD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46 351 215,85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1C4BC09C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21 028 307,51</w:t>
            </w:r>
          </w:p>
        </w:tc>
        <w:tc>
          <w:tcPr>
            <w:tcW w:w="713" w:type="pct"/>
            <w:vAlign w:val="center"/>
          </w:tcPr>
          <w:p w14:paraId="1F06F488" w14:textId="498369CA" w:rsidR="00CF3CB0" w:rsidRPr="002265E7" w:rsidRDefault="00E75452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53 097 300,44</w:t>
            </w:r>
          </w:p>
        </w:tc>
        <w:tc>
          <w:tcPr>
            <w:tcW w:w="652" w:type="pct"/>
            <w:vAlign w:val="center"/>
          </w:tcPr>
          <w:p w14:paraId="68DFC757" w14:textId="6581FF96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BEF4ED0" w14:textId="02F132FD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20 925 437,47</w:t>
            </w:r>
          </w:p>
        </w:tc>
        <w:tc>
          <w:tcPr>
            <w:tcW w:w="651" w:type="pct"/>
            <w:vAlign w:val="center"/>
          </w:tcPr>
          <w:p w14:paraId="741E9D70" w14:textId="0DDF3538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56AF6537" w14:textId="5DECEF0A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95 181 703,42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E11D6F" w14:textId="3680B4BF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9 329 075,00</w:t>
            </w:r>
          </w:p>
        </w:tc>
        <w:tc>
          <w:tcPr>
            <w:tcW w:w="713" w:type="pct"/>
            <w:vAlign w:val="center"/>
          </w:tcPr>
          <w:p w14:paraId="3332EFCF" w14:textId="6B2EAC2E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426B2CA" w14:textId="02C16940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BA5BA04" w14:textId="5BC89FF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14 719 321,62</w:t>
            </w:r>
          </w:p>
        </w:tc>
        <w:tc>
          <w:tcPr>
            <w:tcW w:w="651" w:type="pct"/>
            <w:vAlign w:val="center"/>
          </w:tcPr>
          <w:p w14:paraId="0388F72B" w14:textId="7F99AB5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FDDDBA2" w14:textId="1C7135FC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48 830 487,94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D7BE628" w14:textId="48EDC285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11 699 232,51</w:t>
            </w:r>
          </w:p>
        </w:tc>
        <w:tc>
          <w:tcPr>
            <w:tcW w:w="713" w:type="pct"/>
            <w:vAlign w:val="center"/>
          </w:tcPr>
          <w:p w14:paraId="15398C10" w14:textId="595D7947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5BBEFB48" w14:textId="035DDD53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BADF35" w14:textId="42271195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6 206 115,85</w:t>
            </w:r>
          </w:p>
        </w:tc>
        <w:tc>
          <w:tcPr>
            <w:tcW w:w="651" w:type="pct"/>
            <w:vAlign w:val="center"/>
          </w:tcPr>
          <w:p w14:paraId="77340792" w14:textId="79EFE508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411DD3B" w14:textId="7FFA5A3D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46 351 215,48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8698B1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268B349C" w14:textId="1C6EE721" w:rsidR="00CF3CB0" w:rsidRPr="002265E7" w:rsidRDefault="00452BD7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56E02B6" w14:textId="7067699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6AE93E" w14:textId="774D421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14 719 32,62</w:t>
            </w:r>
          </w:p>
        </w:tc>
        <w:tc>
          <w:tcPr>
            <w:tcW w:w="651" w:type="pct"/>
            <w:vAlign w:val="center"/>
          </w:tcPr>
          <w:p w14:paraId="5A80627C" w14:textId="2EC36AD5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130 658 ,00</w:t>
            </w:r>
          </w:p>
        </w:tc>
        <w:tc>
          <w:tcPr>
            <w:tcW w:w="711" w:type="pct"/>
            <w:vAlign w:val="center"/>
          </w:tcPr>
          <w:p w14:paraId="2882C34C" w14:textId="074B5F94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48 830 487,57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13FBB1F" w14:textId="716AA1B8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14FA6B68" w14:textId="43235569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65F731C5" w14:textId="66A32DF6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73D4D39" w14:textId="4F54732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B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14 719 32,62</w:t>
            </w:r>
          </w:p>
        </w:tc>
        <w:tc>
          <w:tcPr>
            <w:tcW w:w="651" w:type="pct"/>
            <w:vAlign w:val="center"/>
          </w:tcPr>
          <w:p w14:paraId="02593C00" w14:textId="78BD3AD4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65C86ACE" w14:textId="1F1B3147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48 830 487,57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4488A1" w14:textId="2F886A3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023A379F" w14:textId="6A29BBA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7ED4DD39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27FF27" w14:textId="2FD404FD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31EF742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1744AAB" w14:textId="7845ACBE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68C7CC14" w:rsidR="00DD3452" w:rsidRPr="00532630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110 418 341,47</w:t>
            </w:r>
          </w:p>
        </w:tc>
        <w:tc>
          <w:tcPr>
            <w:tcW w:w="713" w:type="pct"/>
            <w:vAlign w:val="center"/>
          </w:tcPr>
          <w:p w14:paraId="4B5AF9BC" w14:textId="7AF28A1A" w:rsidR="00DD3452" w:rsidRPr="00532630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305 880 382,47</w:t>
            </w:r>
          </w:p>
        </w:tc>
        <w:tc>
          <w:tcPr>
            <w:tcW w:w="652" w:type="pct"/>
            <w:vAlign w:val="center"/>
          </w:tcPr>
          <w:p w14:paraId="7C2B80AD" w14:textId="2C08D300" w:rsidR="00DD3452" w:rsidRPr="00532630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32 000,00</w:t>
            </w:r>
          </w:p>
        </w:tc>
        <w:tc>
          <w:tcPr>
            <w:tcW w:w="714" w:type="pct"/>
            <w:vAlign w:val="center"/>
          </w:tcPr>
          <w:p w14:paraId="2BF475D1" w14:textId="6407E0BF" w:rsidR="00DD3452" w:rsidRPr="00997249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117 258 147,05</w:t>
            </w:r>
          </w:p>
        </w:tc>
        <w:tc>
          <w:tcPr>
            <w:tcW w:w="651" w:type="pct"/>
            <w:vAlign w:val="center"/>
          </w:tcPr>
          <w:p w14:paraId="32B947CA" w14:textId="0AC996BA" w:rsidR="00DD3452" w:rsidRPr="00532630" w:rsidRDefault="00AD60F5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5C58AE43" w14:textId="56BA356E" w:rsidR="00DD3452" w:rsidRPr="00532630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534 310 634,99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5E68ED5D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55 954 245,14</w:t>
            </w:r>
          </w:p>
        </w:tc>
        <w:tc>
          <w:tcPr>
            <w:tcW w:w="713" w:type="pct"/>
            <w:vAlign w:val="center"/>
          </w:tcPr>
          <w:p w14:paraId="75D705BF" w14:textId="5B808C80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171 986 179,17</w:t>
            </w:r>
          </w:p>
        </w:tc>
        <w:tc>
          <w:tcPr>
            <w:tcW w:w="652" w:type="pct"/>
            <w:vAlign w:val="center"/>
          </w:tcPr>
          <w:p w14:paraId="550468F2" w14:textId="1093964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32 000,00</w:t>
            </w:r>
          </w:p>
        </w:tc>
        <w:tc>
          <w:tcPr>
            <w:tcW w:w="714" w:type="pct"/>
            <w:vAlign w:val="center"/>
          </w:tcPr>
          <w:p w14:paraId="253AEFCC" w14:textId="5461F801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88 865 520,36</w:t>
            </w:r>
          </w:p>
        </w:tc>
        <w:tc>
          <w:tcPr>
            <w:tcW w:w="651" w:type="pct"/>
            <w:vAlign w:val="center"/>
          </w:tcPr>
          <w:p w14:paraId="438A7F3B" w14:textId="2F477703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610E1D74" w14:textId="358166E5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317 559 708,67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7EE79638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53 464 096,33</w:t>
            </w:r>
          </w:p>
        </w:tc>
        <w:tc>
          <w:tcPr>
            <w:tcW w:w="713" w:type="pct"/>
            <w:vAlign w:val="center"/>
          </w:tcPr>
          <w:p w14:paraId="23F96C64" w14:textId="615B9C5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133 894 203,30</w:t>
            </w:r>
          </w:p>
        </w:tc>
        <w:tc>
          <w:tcPr>
            <w:tcW w:w="652" w:type="pct"/>
            <w:vAlign w:val="center"/>
          </w:tcPr>
          <w:p w14:paraId="32C002E2" w14:textId="4E0F0344" w:rsidR="00DD3452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0B3B67AE" w14:textId="7DE2A3E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28 392 626,69</w:t>
            </w:r>
          </w:p>
        </w:tc>
        <w:tc>
          <w:tcPr>
            <w:tcW w:w="651" w:type="pct"/>
            <w:vAlign w:val="center"/>
          </w:tcPr>
          <w:p w14:paraId="328E754D" w14:textId="1340557D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17D30471" w:rsidR="00DD3452" w:rsidRPr="00B5308C" w:rsidRDefault="00511C10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215 750 926,32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5293E67C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5E1F65E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650FC3CE" w14:textId="4E9AE4B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D794D9" w14:textId="54A64CD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1761F99" w14:textId="3FBAB40C" w:rsidR="00B5308C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BA71775" w14:textId="4AC7B0E0" w:rsidR="00B5308C" w:rsidRPr="00B5308C" w:rsidRDefault="00AD60F5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0CDBBD3F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F7D7DA" w14:textId="77777777" w:rsidR="00407BA0" w:rsidRDefault="00407BA0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2AD23F5C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 xml:space="preserve">"Расходы на реализацию программ по поддержке местных инициатив за счет средств местного бюджета, </w:t>
      </w:r>
      <w:r w:rsidRPr="003C013C">
        <w:rPr>
          <w:color w:val="auto"/>
          <w:spacing w:val="0"/>
          <w:sz w:val="28"/>
          <w:szCs w:val="28"/>
        </w:rPr>
        <w:lastRenderedPageBreak/>
        <w:t>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>капитальный ремонт крыши</w:t>
      </w:r>
      <w:r w:rsidRPr="003C013C">
        <w:rPr>
          <w:color w:val="auto"/>
          <w:spacing w:val="0"/>
          <w:sz w:val="28"/>
          <w:szCs w:val="28"/>
        </w:rPr>
        <w:t xml:space="preserve">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6D29AE26" w14:textId="094B13C3" w:rsidR="0061747B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 xml:space="preserve">капитальный </w:t>
      </w:r>
      <w:r w:rsidRPr="0061747B">
        <w:rPr>
          <w:color w:val="auto"/>
          <w:spacing w:val="0"/>
          <w:sz w:val="28"/>
          <w:szCs w:val="28"/>
        </w:rPr>
        <w:t>ремонт крыши</w:t>
      </w:r>
      <w:r w:rsidR="002F6166">
        <w:rPr>
          <w:color w:val="auto"/>
          <w:spacing w:val="0"/>
          <w:sz w:val="28"/>
          <w:szCs w:val="28"/>
        </w:rPr>
        <w:t xml:space="preserve"> здания</w:t>
      </w:r>
      <w:r w:rsidRPr="0061747B">
        <w:rPr>
          <w:color w:val="auto"/>
          <w:spacing w:val="0"/>
          <w:sz w:val="28"/>
          <w:szCs w:val="28"/>
        </w:rPr>
        <w:t xml:space="preserve"> Мошенского филиала МАУ "РДК")</w:t>
      </w:r>
      <w:r>
        <w:rPr>
          <w:color w:val="auto"/>
          <w:spacing w:val="0"/>
          <w:sz w:val="28"/>
          <w:szCs w:val="28"/>
        </w:rPr>
        <w:t>.</w:t>
      </w:r>
    </w:p>
    <w:p w14:paraId="159ABA09" w14:textId="77777777" w:rsidR="0061747B" w:rsidRPr="003C013C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43288C9E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C13CA6">
        <w:rPr>
          <w:color w:val="auto"/>
          <w:spacing w:val="0"/>
          <w:sz w:val="28"/>
          <w:szCs w:val="28"/>
        </w:rPr>
        <w:t>3</w:t>
      </w:r>
      <w:r w:rsidR="00407BA0">
        <w:rPr>
          <w:color w:val="auto"/>
          <w:spacing w:val="0"/>
          <w:sz w:val="28"/>
          <w:szCs w:val="28"/>
        </w:rPr>
        <w:t> 974 938,72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10C6FE02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274 138,72</w:t>
            </w:r>
          </w:p>
        </w:tc>
        <w:tc>
          <w:tcPr>
            <w:tcW w:w="1419" w:type="dxa"/>
          </w:tcPr>
          <w:p w14:paraId="60977AB8" w14:textId="7D1D1D51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7AF6AFBB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  <w:tc>
          <w:tcPr>
            <w:tcW w:w="1419" w:type="dxa"/>
          </w:tcPr>
          <w:p w14:paraId="79AFBDA7" w14:textId="4FC507A2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C13CA6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C13CA6" w:rsidRPr="000E5F6E" w:rsidRDefault="00C13CA6" w:rsidP="00C1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г., из них:</w:t>
            </w:r>
          </w:p>
        </w:tc>
        <w:tc>
          <w:tcPr>
            <w:tcW w:w="6804" w:type="dxa"/>
          </w:tcPr>
          <w:p w14:paraId="4A931C14" w14:textId="6770C434" w:rsidR="00C13CA6" w:rsidRPr="000E5F6E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  <w:tc>
          <w:tcPr>
            <w:tcW w:w="1419" w:type="dxa"/>
          </w:tcPr>
          <w:p w14:paraId="08A90855" w14:textId="6F9807A5" w:rsidR="00C13CA6" w:rsidRPr="00781C0F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</w:tr>
      <w:tr w:rsidR="00C13CA6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C13CA6" w:rsidRPr="000E5F6E" w:rsidRDefault="00C13CA6" w:rsidP="00C13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21E71211" w:rsidR="00C13CA6" w:rsidRPr="000E5F6E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  <w:tc>
          <w:tcPr>
            <w:tcW w:w="1419" w:type="dxa"/>
          </w:tcPr>
          <w:p w14:paraId="1D13230B" w14:textId="24C63B62" w:rsidR="00C13CA6" w:rsidRPr="00781C0F" w:rsidRDefault="00C13CA6" w:rsidP="00C13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1 584 000,00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407BA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407BA0" w:rsidRPr="000E5F6E" w:rsidRDefault="00407BA0" w:rsidP="00407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657B84B8" w:rsidR="00407BA0" w:rsidRPr="000E5F6E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3 974 938,72</w:t>
            </w:r>
          </w:p>
        </w:tc>
        <w:tc>
          <w:tcPr>
            <w:tcW w:w="1419" w:type="dxa"/>
            <w:vAlign w:val="center"/>
          </w:tcPr>
          <w:p w14:paraId="31E5682A" w14:textId="42B28DC3" w:rsidR="00407BA0" w:rsidRPr="00781C0F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3 974 938,72</w:t>
            </w:r>
          </w:p>
        </w:tc>
      </w:tr>
      <w:tr w:rsidR="00407BA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407BA0" w:rsidRPr="000E5F6E" w:rsidRDefault="00407BA0" w:rsidP="0040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7B758F28" w:rsidR="00407BA0" w:rsidRPr="000E5F6E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2 540 138,72</w:t>
            </w:r>
          </w:p>
        </w:tc>
        <w:tc>
          <w:tcPr>
            <w:tcW w:w="1419" w:type="dxa"/>
            <w:vAlign w:val="center"/>
          </w:tcPr>
          <w:p w14:paraId="7B52E582" w14:textId="1BCC9F3B" w:rsidR="00407BA0" w:rsidRPr="00781C0F" w:rsidRDefault="00407BA0" w:rsidP="00407BA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2 540 138,72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70B80AEB" w14:textId="1405528F" w:rsidR="0061747B" w:rsidRDefault="0061747B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3CED4D" w14:textId="77777777" w:rsidR="00407BA0" w:rsidRDefault="00407BA0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45D33055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407BA0">
        <w:rPr>
          <w:color w:val="auto"/>
          <w:spacing w:val="0"/>
          <w:sz w:val="28"/>
          <w:szCs w:val="28"/>
        </w:rPr>
        <w:t>915 988,65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314F51BC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4E2048A1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98 627,79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3A61C79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111 437,79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07EA7332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BA0">
              <w:rPr>
                <w:rFonts w:ascii="Times New Roman" w:hAnsi="Times New Roman" w:cs="Times New Roman"/>
                <w:sz w:val="20"/>
                <w:szCs w:val="20"/>
              </w:rPr>
              <w:t>12 810,00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3A0A31F5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36 777,54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474FB6F0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49 587,54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294044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294044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297FD389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161 513,61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6CF78A42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175 583,61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6AF7B2EE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744B9507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10231CBA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771F9E0E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</w:tr>
      <w:tr w:rsidR="00294044" w:rsidRPr="002265E7" w14:paraId="03A06A99" w14:textId="77777777" w:rsidTr="005F357F">
        <w:tc>
          <w:tcPr>
            <w:tcW w:w="1001" w:type="pct"/>
          </w:tcPr>
          <w:p w14:paraId="67A0754B" w14:textId="172AD2B9" w:rsidR="00294044" w:rsidRPr="000E5F6E" w:rsidRDefault="00294044" w:rsidP="00294044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294044" w:rsidRPr="002265E7" w:rsidRDefault="00294044" w:rsidP="00294044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449B2509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161 513,61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0EE8A815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175 583,61</w:t>
            </w:r>
          </w:p>
        </w:tc>
      </w:tr>
      <w:tr w:rsidR="00294044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0E84F0FE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D1DFF11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586B6A21" w14:textId="77777777" w:rsidTr="005F357F">
        <w:tc>
          <w:tcPr>
            <w:tcW w:w="1001" w:type="pct"/>
          </w:tcPr>
          <w:p w14:paraId="40F9F8FE" w14:textId="35324701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22CEEAE5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7716241C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</w:tr>
      <w:tr w:rsidR="00294044" w:rsidRPr="002265E7" w14:paraId="4FE956AF" w14:textId="77777777" w:rsidTr="005F357F">
        <w:tc>
          <w:tcPr>
            <w:tcW w:w="1001" w:type="pct"/>
          </w:tcPr>
          <w:p w14:paraId="05E223A5" w14:textId="0FBB8A01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27744CF8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161 513,61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33B9973E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175 583,61</w:t>
            </w:r>
          </w:p>
        </w:tc>
      </w:tr>
      <w:tr w:rsidR="00294044" w:rsidRPr="002265E7" w14:paraId="521E4590" w14:textId="77777777" w:rsidTr="005F357F">
        <w:tc>
          <w:tcPr>
            <w:tcW w:w="1001" w:type="pct"/>
          </w:tcPr>
          <w:p w14:paraId="2177656C" w14:textId="6AB4A148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71EBF47F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040F9737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3640537F" w14:textId="77777777" w:rsidTr="005F357F">
        <w:tc>
          <w:tcPr>
            <w:tcW w:w="1001" w:type="pct"/>
          </w:tcPr>
          <w:p w14:paraId="28E908B7" w14:textId="2E9C27AA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6528BBD2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66BA52E2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113 793,75</w:t>
            </w:r>
          </w:p>
        </w:tc>
      </w:tr>
      <w:tr w:rsidR="00294044" w:rsidRPr="002265E7" w14:paraId="77D4E5B9" w14:textId="77777777" w:rsidTr="001569D6">
        <w:tc>
          <w:tcPr>
            <w:tcW w:w="1001" w:type="pct"/>
          </w:tcPr>
          <w:p w14:paraId="153150CF" w14:textId="44BD4E20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6AD605F3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2FAF3184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219C6AC7" w14:textId="77777777" w:rsidTr="005F357F">
        <w:tc>
          <w:tcPr>
            <w:tcW w:w="1001" w:type="pct"/>
          </w:tcPr>
          <w:p w14:paraId="5F093B7E" w14:textId="040107C2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1DBE757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EADBD16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68B88F42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41028B97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35F7A169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vAlign w:val="center"/>
          </w:tcPr>
          <w:p w14:paraId="3ED6F825" w14:textId="5C06C0EE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832 828,65</w:t>
            </w:r>
          </w:p>
        </w:tc>
        <w:tc>
          <w:tcPr>
            <w:tcW w:w="625" w:type="pct"/>
            <w:vAlign w:val="center"/>
          </w:tcPr>
          <w:p w14:paraId="57FA8273" w14:textId="10A6482B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915 988,65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7A834314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058D3C03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270 285,90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7AE859E6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353 445,90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1EC782F3" w:rsidR="003625E6" w:rsidRPr="003625E6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562 542,75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6C2A1462" w:rsidR="003625E6" w:rsidRPr="003625E6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562 542,75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02E5" w14:textId="77777777" w:rsidR="00FA51D5" w:rsidRDefault="00FA51D5" w:rsidP="000505BF">
      <w:r>
        <w:separator/>
      </w:r>
    </w:p>
  </w:endnote>
  <w:endnote w:type="continuationSeparator" w:id="0">
    <w:p w14:paraId="73E28892" w14:textId="77777777" w:rsidR="00FA51D5" w:rsidRDefault="00FA51D5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255A" w14:textId="77777777" w:rsidR="00FA51D5" w:rsidRDefault="00FA51D5"/>
  </w:footnote>
  <w:footnote w:type="continuationSeparator" w:id="0">
    <w:p w14:paraId="26D93CC2" w14:textId="77777777" w:rsidR="00FA51D5" w:rsidRDefault="00FA5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9D6"/>
    <w:rsid w:val="00156CB1"/>
    <w:rsid w:val="001572E0"/>
    <w:rsid w:val="00161922"/>
    <w:rsid w:val="00164746"/>
    <w:rsid w:val="001745B0"/>
    <w:rsid w:val="00174E98"/>
    <w:rsid w:val="00176D8F"/>
    <w:rsid w:val="001833F1"/>
    <w:rsid w:val="001840BC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519E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044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2F6166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07BA0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2BD7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1C10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E6D04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A72FF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259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09B7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3766F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D60F5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0FF2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3AA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3CA6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4FF2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75452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3A2E"/>
    <w:rsid w:val="00FA4E17"/>
    <w:rsid w:val="00FA504A"/>
    <w:rsid w:val="00FA51D5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21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574</cp:revision>
  <cp:lastPrinted>2023-10-05T06:02:00Z</cp:lastPrinted>
  <dcterms:created xsi:type="dcterms:W3CDTF">2015-12-17T13:59:00Z</dcterms:created>
  <dcterms:modified xsi:type="dcterms:W3CDTF">2023-12-06T11:46:00Z</dcterms:modified>
</cp:coreProperties>
</file>