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B0" w:rsidRDefault="00720DB0" w:rsidP="00720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Приложение</w:t>
      </w:r>
    </w:p>
    <w:p w:rsidR="00720DB0" w:rsidRDefault="00720DB0" w:rsidP="00720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720DB0" w:rsidRDefault="00720DB0" w:rsidP="00720DB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720DB0" w:rsidRDefault="00720DB0" w:rsidP="00720DB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                 №</w:t>
      </w:r>
    </w:p>
    <w:p w:rsidR="00720DB0" w:rsidRDefault="00720DB0" w:rsidP="00D511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720DB0" w:rsidRDefault="00720DB0" w:rsidP="00D511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720DB0" w:rsidRDefault="00720DB0" w:rsidP="00D511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720DB0" w:rsidRDefault="00720DB0" w:rsidP="00D511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720DB0" w:rsidRDefault="00720DB0" w:rsidP="00D511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720DB0" w:rsidRDefault="00720DB0" w:rsidP="00D511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720DB0" w:rsidRPr="00D511F6" w:rsidRDefault="00720DB0" w:rsidP="00D511F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720DB0" w:rsidRDefault="007D4CBF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</w:t>
      </w:r>
      <w:r w:rsidR="000C5F11" w:rsidRPr="00091FFD">
        <w:rPr>
          <w:b/>
          <w:sz w:val="28"/>
          <w:szCs w:val="28"/>
        </w:rPr>
        <w:t>рограмма</w:t>
      </w:r>
    </w:p>
    <w:p w:rsidR="000C5F11" w:rsidRDefault="000C5F11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 xml:space="preserve"> «Обеспечение инженерной и дорожной инфраструктурой </w:t>
      </w:r>
      <w:hyperlink r:id="rId6" w:tooltip="Земельные участки" w:history="1">
        <w:r w:rsidRPr="00091FF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земельных участков</w:t>
        </w:r>
      </w:hyperlink>
      <w:r w:rsidRPr="00091FFD">
        <w:rPr>
          <w:b/>
          <w:sz w:val="28"/>
          <w:szCs w:val="28"/>
        </w:rPr>
        <w:t>, предназначенных для бесплатного предоставления многодетным семьям для индивидуального жилищного строительс</w:t>
      </w:r>
      <w:r w:rsidR="0033245A" w:rsidRPr="00091FFD">
        <w:rPr>
          <w:b/>
          <w:sz w:val="28"/>
          <w:szCs w:val="28"/>
        </w:rPr>
        <w:t>тва на территории Осташковского</w:t>
      </w:r>
      <w:r w:rsidR="00D5686D" w:rsidRPr="00091FFD">
        <w:rPr>
          <w:b/>
          <w:sz w:val="28"/>
          <w:szCs w:val="28"/>
        </w:rPr>
        <w:t xml:space="preserve"> городского округа</w:t>
      </w:r>
      <w:r w:rsidR="00A07D9D" w:rsidRPr="00091FFD">
        <w:rPr>
          <w:b/>
          <w:sz w:val="28"/>
          <w:szCs w:val="28"/>
        </w:rPr>
        <w:t xml:space="preserve"> на 2020-2025 годы</w:t>
      </w:r>
      <w:r w:rsidR="00D5686D" w:rsidRPr="00091FFD">
        <w:rPr>
          <w:b/>
          <w:sz w:val="28"/>
          <w:szCs w:val="28"/>
        </w:rPr>
        <w:t xml:space="preserve">» </w:t>
      </w: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091F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Default="00720DB0" w:rsidP="00720D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20DB0" w:rsidRPr="00720DB0" w:rsidRDefault="00720DB0" w:rsidP="00720DB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0DB0">
        <w:rPr>
          <w:rFonts w:ascii="Times New Roman" w:eastAsia="Calibri" w:hAnsi="Times New Roman" w:cs="Times New Roman"/>
          <w:sz w:val="20"/>
          <w:szCs w:val="20"/>
        </w:rPr>
        <w:t>г. Осташков</w:t>
      </w:r>
    </w:p>
    <w:p w:rsidR="005D487E" w:rsidRDefault="00720DB0" w:rsidP="00720DB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0DB0">
        <w:rPr>
          <w:rFonts w:ascii="Times New Roman" w:hAnsi="Times New Roman" w:cs="Times New Roman"/>
          <w:sz w:val="20"/>
          <w:szCs w:val="20"/>
        </w:rPr>
        <w:t>2020</w:t>
      </w:r>
      <w:r w:rsidRPr="00720DB0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1D6655" w:rsidRDefault="001D6655" w:rsidP="00720DB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D6655" w:rsidRPr="00720DB0" w:rsidRDefault="001D6655" w:rsidP="00720D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0DB0" w:rsidRDefault="007D4CBF" w:rsidP="005174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20DB0">
        <w:rPr>
          <w:b/>
          <w:sz w:val="28"/>
          <w:szCs w:val="28"/>
        </w:rPr>
        <w:lastRenderedPageBreak/>
        <w:t>Паспорт муниципальной П</w:t>
      </w:r>
      <w:r w:rsidR="000C5F11" w:rsidRPr="00720DB0">
        <w:rPr>
          <w:b/>
          <w:sz w:val="28"/>
          <w:szCs w:val="28"/>
        </w:rPr>
        <w:t>рограммы</w:t>
      </w:r>
    </w:p>
    <w:p w:rsidR="000C5F11" w:rsidRDefault="000C5F11" w:rsidP="005174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0DB0">
        <w:rPr>
          <w:b/>
          <w:sz w:val="28"/>
          <w:szCs w:val="28"/>
        </w:rPr>
        <w:t xml:space="preserve">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</w:t>
      </w:r>
      <w:r w:rsidR="0033245A" w:rsidRPr="00720DB0">
        <w:rPr>
          <w:b/>
          <w:sz w:val="28"/>
          <w:szCs w:val="28"/>
        </w:rPr>
        <w:t>тва на территории Осташковского</w:t>
      </w:r>
      <w:r w:rsidR="00D5686D" w:rsidRPr="00720DB0">
        <w:rPr>
          <w:b/>
          <w:sz w:val="28"/>
          <w:szCs w:val="28"/>
        </w:rPr>
        <w:t xml:space="preserve"> городского округа» на 2020-2025</w:t>
      </w:r>
      <w:r w:rsidRPr="00720DB0">
        <w:rPr>
          <w:b/>
          <w:sz w:val="28"/>
          <w:szCs w:val="28"/>
        </w:rPr>
        <w:t xml:space="preserve"> годы</w:t>
      </w:r>
      <w:r w:rsidR="00127387" w:rsidRPr="00720DB0">
        <w:rPr>
          <w:b/>
          <w:sz w:val="28"/>
          <w:szCs w:val="28"/>
        </w:rPr>
        <w:t>.</w:t>
      </w:r>
    </w:p>
    <w:p w:rsidR="00127387" w:rsidRPr="00091FFD" w:rsidRDefault="00127387" w:rsidP="00E5038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6480"/>
      </w:tblGrid>
      <w:tr w:rsidR="00625778" w:rsidRPr="00091FFD" w:rsidTr="008749F5">
        <w:trPr>
          <w:trHeight w:val="1345"/>
        </w:trPr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5778" w:rsidRDefault="00625778" w:rsidP="008749F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  <w:r w:rsidR="007D4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4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5778" w:rsidRDefault="00625778" w:rsidP="008749F5">
            <w:pPr>
              <w:tabs>
                <w:tab w:val="left" w:pos="6308"/>
              </w:tabs>
              <w:spacing w:after="0" w:line="240" w:lineRule="atLeast"/>
              <w:ind w:left="28" w:right="11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7мая 2012г. №600 «О мерах по обеспечению граждан доступным и комфортным жильем и повышению качества жилищно-коммунальных услуг»</w:t>
            </w:r>
          </w:p>
          <w:p w:rsidR="00625778" w:rsidRPr="00625778" w:rsidRDefault="00625778" w:rsidP="008749F5">
            <w:pPr>
              <w:tabs>
                <w:tab w:val="left" w:pos="6308"/>
              </w:tabs>
              <w:spacing w:after="0" w:line="240" w:lineRule="atLeast"/>
              <w:ind w:left="28" w:right="11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Тверской области от 07.12.2011 № 75-ЗО «О бесп</w:t>
            </w:r>
            <w:r w:rsidR="00C24C4E">
              <w:rPr>
                <w:rFonts w:ascii="Times New Roman" w:hAnsi="Times New Roman" w:cs="Times New Roman"/>
                <w:sz w:val="28"/>
                <w:szCs w:val="28"/>
              </w:rPr>
              <w:t>латном предоставлении гражданам, имеющих трех и более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участках на территории Тверской области»</w:t>
            </w:r>
            <w:r w:rsidRPr="00625778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br/>
            </w:r>
            <w:r w:rsidRPr="005174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Постановление Правительства Тверской области от 3 апреля 2018 года N 110-пп «О Порядке формирования и реализации адресной инвестиционной программы Тверской области»</w:t>
            </w:r>
          </w:p>
        </w:tc>
      </w:tr>
      <w:tr w:rsidR="000C5F11" w:rsidRPr="00091FFD" w:rsidTr="008749F5">
        <w:trPr>
          <w:trHeight w:val="1037"/>
        </w:trPr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F11" w:rsidRPr="00091FFD" w:rsidRDefault="004A15F9" w:rsidP="008749F5">
            <w:pPr>
              <w:spacing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  <w:r w:rsidR="007D4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</w:t>
            </w:r>
            <w:r w:rsidR="000C5F11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4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F11" w:rsidRPr="00091FFD" w:rsidRDefault="000C5F11" w:rsidP="008749F5">
            <w:pPr>
              <w:tabs>
                <w:tab w:val="left" w:pos="6308"/>
              </w:tabs>
              <w:spacing w:line="240" w:lineRule="auto"/>
              <w:ind w:left="30" w:right="11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33245A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коммунального хозяйства, благоустройства и дорожной деятельности</w:t>
            </w:r>
            <w:r w:rsidR="00C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0C5F11" w:rsidRPr="00091FFD" w:rsidTr="008749F5">
        <w:trPr>
          <w:trHeight w:val="1305"/>
        </w:trPr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F11" w:rsidRPr="00091FFD" w:rsidRDefault="007D4CBF" w:rsidP="008749F5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</w:t>
            </w:r>
            <w:r w:rsidR="000C5F11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4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F11" w:rsidRPr="00091FFD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33245A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 и архитектуры</w:t>
            </w:r>
            <w:r w:rsidR="006051F5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 социальной и жилищной политики</w:t>
            </w:r>
            <w:r w:rsidR="004A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комитет управления имуществом и земельным отношениям Осташковского городского округа</w:t>
            </w:r>
          </w:p>
        </w:tc>
      </w:tr>
      <w:tr w:rsidR="000C5F11" w:rsidRPr="00091FFD" w:rsidTr="008749F5"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F11" w:rsidRPr="00091FFD" w:rsidRDefault="007D4CBF" w:rsidP="008749F5">
            <w:pPr>
              <w:spacing w:before="375" w:after="45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C5F11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0C5F11" w:rsidRPr="00091FFD" w:rsidRDefault="000C5F11" w:rsidP="008749F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F11" w:rsidRPr="00091FFD" w:rsidRDefault="00A7284B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C5F11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 </w:t>
            </w:r>
            <w:hyperlink r:id="rId7" w:tooltip="Водоснабжение и канализация" w:history="1">
              <w:r w:rsidR="000C5F11" w:rsidRPr="00091F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водоснабжения</w:t>
              </w:r>
            </w:hyperlink>
            <w:r w:rsidR="0033245A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 </w:t>
            </w:r>
            <w:r w:rsidR="00BA687C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 технической возможности</w:t>
            </w:r>
            <w:r w:rsidR="00D969A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C5F11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5F11" w:rsidRPr="00091FFD" w:rsidRDefault="00A7284B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C5F11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 </w:t>
            </w:r>
            <w:hyperlink r:id="rId8" w:tooltip="Энергоснабжение" w:history="1">
              <w:r w:rsidR="000C5F11" w:rsidRPr="00091F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энергоснабжения</w:t>
              </w:r>
            </w:hyperlink>
            <w:r w:rsidR="000C5F11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3245A" w:rsidRPr="00091FFD" w:rsidRDefault="00A7284B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3245A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  водоотведения (при наличии технической возможности)</w:t>
            </w:r>
          </w:p>
          <w:p w:rsidR="0033245A" w:rsidRPr="00091FFD" w:rsidRDefault="00A7284B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3245A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  газоснабжения</w:t>
            </w:r>
          </w:p>
          <w:p w:rsidR="000C5F11" w:rsidRPr="00091FFD" w:rsidRDefault="00BA687C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2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C5F11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проездов и подъездных автомобильных дорог</w:t>
            </w:r>
          </w:p>
        </w:tc>
      </w:tr>
      <w:tr w:rsidR="000C5F11" w:rsidRPr="00091FFD" w:rsidTr="008749F5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F11" w:rsidRPr="00091FFD" w:rsidRDefault="000C5F11" w:rsidP="008749F5">
            <w:pPr>
              <w:spacing w:before="375" w:after="45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4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F11" w:rsidRPr="00091FFD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</w:t>
            </w:r>
            <w:r w:rsidR="00BA687C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условий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 многодетных семей, путем предоставления земельных участков для </w:t>
            </w:r>
            <w:hyperlink r:id="rId9" w:tooltip="Строительство жилья" w:history="1">
              <w:r w:rsidRPr="00091F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строительства жилья</w:t>
              </w:r>
            </w:hyperlink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обеспеченных коммунальной  инфраструктурой</w:t>
            </w:r>
            <w:r w:rsidR="00BA687C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C3C4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</w:t>
            </w:r>
          </w:p>
        </w:tc>
      </w:tr>
      <w:tr w:rsidR="000C5F11" w:rsidRPr="00091FFD" w:rsidTr="008749F5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F11" w:rsidRPr="00091FFD" w:rsidRDefault="000C5F11" w:rsidP="008749F5">
            <w:pPr>
              <w:spacing w:before="375" w:after="45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64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F11" w:rsidRPr="00091FFD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новых объектов коммунальной инфраструктуры водоснабжения, </w:t>
            </w:r>
            <w:r w:rsidR="003C3C4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водоотведения, 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электроснабжения,</w:t>
            </w:r>
            <w:r w:rsidR="003C3C4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газоснабжения, 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внутриквартальных и подъездных дорог </w:t>
            </w:r>
            <w:r w:rsidR="003C3C4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земельным участкам, предоставленных  (предоставляемых</w:t>
            </w:r>
            <w:proofErr w:type="gramStart"/>
            <w:r w:rsidR="003C3C4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)б</w:t>
            </w:r>
            <w:proofErr w:type="gramEnd"/>
            <w:r w:rsidR="003C3C4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есплатно для индивидуального </w:t>
            </w:r>
            <w:r w:rsidR="003C3C4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жилищного строительства семьям, имеющих троих и более детей.</w:t>
            </w:r>
          </w:p>
        </w:tc>
      </w:tr>
      <w:tr w:rsidR="000C5F11" w:rsidRPr="00091FFD" w:rsidTr="008749F5">
        <w:trPr>
          <w:trHeight w:val="671"/>
        </w:trPr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F11" w:rsidRPr="00091FFD" w:rsidRDefault="000C5F11" w:rsidP="008749F5">
            <w:pPr>
              <w:spacing w:before="375" w:after="45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индикаторы, показатели муниципальной программы</w:t>
            </w:r>
          </w:p>
        </w:tc>
        <w:tc>
          <w:tcPr>
            <w:tcW w:w="64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7E" w:rsidRPr="00720DB0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Индикаторы:</w:t>
            </w:r>
          </w:p>
          <w:p w:rsidR="000C5F11" w:rsidRPr="00091FFD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Доведение уровня обеспеченности объектами водоснабжения  земельных участков, выделяемых семьям, имеющим трех и бо</w:t>
            </w:r>
            <w:r w:rsidR="003C3C4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 детей с</w:t>
            </w:r>
            <w:r w:rsidR="00107F44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0 % в 2021 году до 100 % к 2025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0C5F11" w:rsidRPr="00091FFD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Доведение уровня обеспеченности объектами электроснабжения  земельных участков, выделяемых семьям,</w:t>
            </w:r>
            <w:r w:rsidR="003C3C4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имеющим трех и более детей с</w:t>
            </w:r>
            <w:r w:rsidR="00107F44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3C3C4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 в </w:t>
            </w:r>
            <w:r w:rsidR="00517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году до  153</w:t>
            </w:r>
            <w:r w:rsidR="00107F44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 к 2025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470353" w:rsidRPr="00091FFD" w:rsidRDefault="00470353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Доведение уровня обеспеченности объектами газоснабжения  земельных участков, выделяемых семьям, имеющим трех и более детей с</w:t>
            </w:r>
            <w:r w:rsidR="00107F44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 в </w:t>
            </w:r>
            <w:r w:rsidR="00517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году до  153</w:t>
            </w:r>
            <w:r w:rsidR="00D5686D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 к 2025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0C5F11" w:rsidRPr="00091FFD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Доведение уровня обеспеченности</w:t>
            </w:r>
            <w:r w:rsidR="0053157D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внутренних проездов к земельным участкам (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</w:t>
            </w:r>
            <w:r w:rsidR="0053157D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 дорогами</w:t>
            </w:r>
            <w:proofErr w:type="gramStart"/>
            <w:r w:rsidR="0053157D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proofErr w:type="gramEnd"/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выделяемых семьям,</w:t>
            </w:r>
            <w:r w:rsidR="00470353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имеющим трех </w:t>
            </w:r>
            <w:r w:rsidR="00C2605C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более детей с 6</w:t>
            </w:r>
            <w:r w:rsidR="00470353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 в 2021 году до </w:t>
            </w:r>
            <w:r w:rsidR="00517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 w:rsidR="00D5686D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 к 2025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5D487E" w:rsidRPr="00720DB0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Показатели:</w:t>
            </w:r>
          </w:p>
          <w:p w:rsidR="000C5F11" w:rsidRPr="00091FFD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-Разработка проектно-сметной  документации на строительство инженерных сетей (водоснабжения,</w:t>
            </w:r>
            <w:r w:rsidR="0053157D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водоотведения,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электроснабжения</w:t>
            </w:r>
            <w:r w:rsidR="0053157D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газоснабжения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прохождением государственной экспертизы </w:t>
            </w:r>
            <w:hyperlink r:id="rId10" w:tooltip="Проектная документация" w:history="1">
              <w:r w:rsidRPr="00091F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проектно-сметной документации</w:t>
              </w:r>
            </w:hyperlink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результатов инженер</w:t>
            </w:r>
            <w:r w:rsidR="0053157D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изысканий с 0 проектов в 2020 году до 12 проектов к 2025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0C5F11" w:rsidRPr="00091FFD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-Разработка проектно-сметной документации на строительство дорожной инфраструктуры с прохождением  государственной </w:t>
            </w:r>
            <w:hyperlink r:id="rId11" w:tooltip="Экспертиза проектов" w:history="1">
              <w:r w:rsidRPr="00091F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экспертизы проектно-сметной</w:t>
              </w:r>
            </w:hyperlink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документации и резул</w:t>
            </w:r>
            <w:r w:rsidR="0053157D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ьтатов инженерных изысканий  с 0  проекта в 2020 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605C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 до 12 проектов к 2025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0C5F11" w:rsidRPr="00091FFD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объектов инженерной и дорожной инфраструктуры:</w:t>
            </w:r>
          </w:p>
          <w:p w:rsidR="000C5F11" w:rsidRPr="00091FFD" w:rsidRDefault="000C6286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сетей водоснабжения  и водоотведения  с 0 метров в 2020 году</w:t>
            </w:r>
            <w:r w:rsidR="00127387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Итоговая п</w:t>
            </w:r>
            <w:r w:rsidR="002D6DAE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ротяженность будет определена в проектно сметной документации 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D6DAE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6DAE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2025</w:t>
            </w:r>
            <w:r w:rsidR="000C5F11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0C5F11" w:rsidRPr="00091FFD" w:rsidRDefault="000C5F11" w:rsidP="008749F5">
            <w:pPr>
              <w:tabs>
                <w:tab w:val="left" w:pos="6308"/>
              </w:tabs>
              <w:spacing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линии </w:t>
            </w:r>
            <w:r w:rsidR="002D6DAE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электропередач с 0 метров в 2020</w:t>
            </w:r>
            <w:r w:rsidR="00127387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Итоговая протяженность будет определена в проектно сметной документации в  к 2025 году;</w:t>
            </w:r>
          </w:p>
          <w:p w:rsidR="000C5F11" w:rsidRPr="00091FFD" w:rsidRDefault="000C5F11" w:rsidP="008749F5">
            <w:pPr>
              <w:tabs>
                <w:tab w:val="left" w:pos="6308"/>
              </w:tabs>
              <w:spacing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проезды и подъездные автомоб</w:t>
            </w:r>
            <w:r w:rsidR="00D24F74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ильные дороги</w:t>
            </w:r>
            <w:r w:rsidR="000C6286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 0 метров в 2020 году</w:t>
            </w:r>
            <w:r w:rsidR="00127387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Итоговая протяженность будет </w:t>
            </w:r>
            <w:r w:rsidR="00127387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определена в проектно сметной документации в  к 2025 году.</w:t>
            </w:r>
          </w:p>
        </w:tc>
      </w:tr>
      <w:tr w:rsidR="002B25BE" w:rsidRPr="00091FFD" w:rsidTr="008749F5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25BE" w:rsidRPr="00091FFD" w:rsidRDefault="002B25BE" w:rsidP="008749F5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513" w:rsidRPr="00517401" w:rsidRDefault="004E1302" w:rsidP="008749F5">
            <w:pPr>
              <w:tabs>
                <w:tab w:val="left" w:pos="63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на весь период </w:t>
            </w:r>
            <w:r w:rsidR="00324F61" w:rsidRPr="00517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2020г.- 2025 года планируется   привлечение средств областного бюджета</w:t>
            </w:r>
            <w:r w:rsidR="00D7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80% и 20% местного бюджета.</w:t>
            </w:r>
          </w:p>
        </w:tc>
      </w:tr>
      <w:tr w:rsidR="000C5F11" w:rsidRPr="00091FFD" w:rsidTr="008749F5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F11" w:rsidRPr="00091FFD" w:rsidRDefault="000C5F11" w:rsidP="008749F5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 </w:t>
            </w:r>
            <w:hyperlink r:id="rId12" w:tooltip="Целевые программы" w:history="1">
              <w:r w:rsidRPr="00091F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целевой программы</w:t>
              </w:r>
            </w:hyperlink>
          </w:p>
        </w:tc>
        <w:tc>
          <w:tcPr>
            <w:tcW w:w="64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13E6" w:rsidRDefault="000813E6" w:rsidP="008749F5">
            <w:pPr>
              <w:tabs>
                <w:tab w:val="left" w:pos="6308"/>
              </w:tabs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три этапа</w:t>
            </w:r>
            <w:r w:rsidR="00C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24C4E" w:rsidRDefault="00D73B2B" w:rsidP="008749F5">
            <w:pPr>
              <w:tabs>
                <w:tab w:val="left" w:pos="6308"/>
              </w:tabs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2020-2022 - 1этап (проектно изыскательские работы и строительно-монтажные работы-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</w:t>
            </w:r>
            <w:r w:rsidR="00C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шица</w:t>
            </w:r>
            <w:proofErr w:type="spellEnd"/>
            <w:r w:rsidR="00C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proofErr w:type="gramStart"/>
            <w:r w:rsidR="00C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C2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сташков);</w:t>
            </w:r>
          </w:p>
          <w:p w:rsidR="00C24C4E" w:rsidRPr="00091FFD" w:rsidRDefault="00C24C4E" w:rsidP="008749F5">
            <w:pPr>
              <w:tabs>
                <w:tab w:val="left" w:pos="6308"/>
              </w:tabs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 – 2 этап (</w:t>
            </w:r>
            <w:r w:rsidR="00D7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 изыскательские работы и строительно-монтажные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район);</w:t>
            </w:r>
          </w:p>
          <w:p w:rsidR="00C24C4E" w:rsidRDefault="00C24C4E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2024-2025 – 3 этап (</w:t>
            </w:r>
            <w:r w:rsidR="00D7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 изыскательские работы и строительно-монтажные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вапущи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д.В.Котицы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д.п.Сиговка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д.Гуща, д.Березово,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д.Н.Котицы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д.Б.Ронское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п.Южный, д.Никольское, д.Нескучное Осташковского городского округа)</w:t>
            </w:r>
            <w:r w:rsidR="00146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5F11" w:rsidRPr="00091FFD" w:rsidRDefault="000813E6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 2020-2025 годы.</w:t>
            </w:r>
          </w:p>
        </w:tc>
      </w:tr>
      <w:tr w:rsidR="000C5F11" w:rsidRPr="00091FFD" w:rsidTr="008749F5">
        <w:trPr>
          <w:trHeight w:val="684"/>
        </w:trPr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F11" w:rsidRPr="00091FFD" w:rsidRDefault="000C5F11" w:rsidP="008749F5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4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F11" w:rsidRPr="00091FFD" w:rsidRDefault="000C5F11" w:rsidP="008749F5">
            <w:pPr>
              <w:tabs>
                <w:tab w:val="left" w:pos="6308"/>
              </w:tabs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полном объеме позволит улучшить качество жизни многодетных семей и создание комфортных условий для строительства жилых домов </w:t>
            </w:r>
            <w:r w:rsidR="00816F97"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выделенных земельных участках</w:t>
            </w:r>
            <w:r w:rsidRPr="0009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17401" w:rsidRPr="000813E6" w:rsidRDefault="004006E3" w:rsidP="008224A2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01" w:rsidRPr="0008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0C5F11" w:rsidRDefault="00517401" w:rsidP="008224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7D4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</w:t>
      </w:r>
      <w:r w:rsidR="00816F97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Осташковского </w:t>
      </w:r>
      <w:r w:rsidR="006B062F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на 2020-2025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муниципальная программа) разработана с целью обеспечения земельных участков, предоставляемых на бесплатной основе гражданам, имеющим трех и более детей, под строительство индивидуальных жилых домов, инженерной инфраструктурой для снижения затрат на строительство жилых домов</w:t>
      </w:r>
      <w:proofErr w:type="gramEnd"/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улучшения жилищных условий указанной категории граждан</w:t>
      </w:r>
      <w:r w:rsidR="00D73B2B" w:rsidRPr="00D7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2B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Осташковского</w:t>
      </w:r>
      <w:r w:rsidR="00D7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30B" w:rsidRDefault="007D4CBF" w:rsidP="003313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социальных п</w:t>
      </w:r>
      <w:r w:rsidR="00B0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 многодетных семей Законом </w:t>
      </w:r>
      <w:r w:rsidR="00B0730B" w:rsidRPr="00091FFD">
        <w:rPr>
          <w:rFonts w:ascii="Times New Roman" w:hAnsi="Times New Roman" w:cs="Times New Roman"/>
          <w:sz w:val="28"/>
          <w:szCs w:val="28"/>
        </w:rPr>
        <w:t>Тверской области от 07.12.2011 № 75-ЗО «О бесплатном предоставлении гражда</w:t>
      </w:r>
      <w:r w:rsidR="00146B18">
        <w:rPr>
          <w:rFonts w:ascii="Times New Roman" w:hAnsi="Times New Roman" w:cs="Times New Roman"/>
          <w:sz w:val="28"/>
          <w:szCs w:val="28"/>
        </w:rPr>
        <w:t>нам</w:t>
      </w:r>
      <w:proofErr w:type="gramStart"/>
      <w:r w:rsidR="00146B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6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B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6B18">
        <w:rPr>
          <w:rFonts w:ascii="Times New Roman" w:hAnsi="Times New Roman" w:cs="Times New Roman"/>
          <w:sz w:val="28"/>
          <w:szCs w:val="28"/>
        </w:rPr>
        <w:t>меющих трех и более детей,</w:t>
      </w:r>
      <w:r w:rsidR="00B0730B" w:rsidRPr="00091FFD">
        <w:rPr>
          <w:rFonts w:ascii="Times New Roman" w:hAnsi="Times New Roman" w:cs="Times New Roman"/>
          <w:sz w:val="28"/>
          <w:szCs w:val="28"/>
        </w:rPr>
        <w:t xml:space="preserve"> земельных участках на территории Тверской области»</w:t>
      </w:r>
      <w:r w:rsidR="00B0730B">
        <w:rPr>
          <w:rFonts w:ascii="Times New Roman" w:hAnsi="Times New Roman" w:cs="Times New Roman"/>
          <w:sz w:val="28"/>
          <w:szCs w:val="28"/>
        </w:rPr>
        <w:t xml:space="preserve"> утвержден порядок бесплатного предоставления земельных участков для индивидуального жи</w:t>
      </w:r>
      <w:r w:rsidR="00146B18">
        <w:rPr>
          <w:rFonts w:ascii="Times New Roman" w:hAnsi="Times New Roman" w:cs="Times New Roman"/>
          <w:sz w:val="28"/>
          <w:szCs w:val="28"/>
        </w:rPr>
        <w:t xml:space="preserve">лищного строительства </w:t>
      </w:r>
      <w:r w:rsidR="00146B18">
        <w:rPr>
          <w:rFonts w:ascii="Times New Roman" w:hAnsi="Times New Roman" w:cs="Times New Roman"/>
          <w:sz w:val="28"/>
          <w:szCs w:val="28"/>
        </w:rPr>
        <w:lastRenderedPageBreak/>
        <w:t>гражданам,</w:t>
      </w:r>
      <w:r w:rsidR="00B0730B">
        <w:rPr>
          <w:rFonts w:ascii="Times New Roman" w:hAnsi="Times New Roman" w:cs="Times New Roman"/>
          <w:sz w:val="28"/>
          <w:szCs w:val="28"/>
        </w:rPr>
        <w:t xml:space="preserve"> стоящим на учете нуждающихся в жилых помещениях и имеющих троих и более детей в возрасте до 18 лет, проживающих с ними.</w:t>
      </w:r>
    </w:p>
    <w:p w:rsidR="00295DD9" w:rsidRPr="00B0730B" w:rsidRDefault="007D4CBF" w:rsidP="004006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Наличие системных задач </w:t>
      </w:r>
      <w:r w:rsidR="00B0730B">
        <w:rPr>
          <w:rFonts w:ascii="Times New Roman" w:hAnsi="Times New Roman" w:cs="Times New Roman"/>
          <w:sz w:val="28"/>
          <w:szCs w:val="28"/>
        </w:rPr>
        <w:t xml:space="preserve"> в вопросах обеспечения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30B">
        <w:rPr>
          <w:rFonts w:ascii="Times New Roman" w:hAnsi="Times New Roman" w:cs="Times New Roman"/>
          <w:sz w:val="28"/>
          <w:szCs w:val="28"/>
        </w:rPr>
        <w:t xml:space="preserve"> представляемых (предоставленных) бесплатно для индивидуального</w:t>
      </w:r>
      <w:r w:rsidR="00146B18">
        <w:rPr>
          <w:rFonts w:ascii="Times New Roman" w:hAnsi="Times New Roman" w:cs="Times New Roman"/>
          <w:sz w:val="28"/>
          <w:szCs w:val="28"/>
        </w:rPr>
        <w:t xml:space="preserve"> жилищного строительства семьям,</w:t>
      </w:r>
      <w:r w:rsidR="00B0730B">
        <w:rPr>
          <w:rFonts w:ascii="Times New Roman" w:hAnsi="Times New Roman" w:cs="Times New Roman"/>
          <w:sz w:val="28"/>
          <w:szCs w:val="28"/>
        </w:rPr>
        <w:t xml:space="preserve"> имеющих троих  и более детей в возрасте до 18 лет</w:t>
      </w:r>
      <w:r w:rsidR="00146B18">
        <w:rPr>
          <w:rFonts w:ascii="Times New Roman" w:hAnsi="Times New Roman" w:cs="Times New Roman"/>
          <w:sz w:val="28"/>
          <w:szCs w:val="28"/>
        </w:rPr>
        <w:t>,</w:t>
      </w:r>
      <w:r w:rsidR="00B0730B">
        <w:rPr>
          <w:rFonts w:ascii="Times New Roman" w:hAnsi="Times New Roman" w:cs="Times New Roman"/>
          <w:sz w:val="28"/>
          <w:szCs w:val="28"/>
        </w:rPr>
        <w:t xml:space="preserve"> требует программно-целевых действий.</w:t>
      </w:r>
    </w:p>
    <w:p w:rsidR="005D487E" w:rsidRDefault="004006E3" w:rsidP="00400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предназначенных для предоставления (предоставленных) в собственность многодетным семьям, предоставлен в таблице 1</w:t>
      </w:r>
      <w:r w:rsidR="007D4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375" w:rsidRDefault="004006E3" w:rsidP="004006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1862"/>
        <w:gridCol w:w="1433"/>
        <w:gridCol w:w="1655"/>
        <w:gridCol w:w="1973"/>
        <w:gridCol w:w="1973"/>
      </w:tblGrid>
      <w:tr w:rsidR="000E751F" w:rsidRPr="003313B7" w:rsidTr="000E751F">
        <w:tc>
          <w:tcPr>
            <w:tcW w:w="675" w:type="dxa"/>
          </w:tcPr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62" w:type="dxa"/>
          </w:tcPr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размещения земельных участков</w:t>
            </w:r>
          </w:p>
          <w:p w:rsidR="00C9369B" w:rsidRPr="003313B7" w:rsidRDefault="00C9369B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территории, </w:t>
            </w:r>
            <w:proofErr w:type="gramStart"/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</w:t>
            </w:r>
            <w:proofErr w:type="gramEnd"/>
          </w:p>
          <w:p w:rsidR="00C9369B" w:rsidRPr="003313B7" w:rsidRDefault="00C9369B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(около 0,1га на 1 семью)</w:t>
            </w:r>
          </w:p>
        </w:tc>
        <w:tc>
          <w:tcPr>
            <w:tcW w:w="1655" w:type="dxa"/>
          </w:tcPr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определенных земельных участков</w:t>
            </w:r>
          </w:p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01.01.2020г</w:t>
            </w:r>
          </w:p>
        </w:tc>
        <w:tc>
          <w:tcPr>
            <w:tcW w:w="1973" w:type="dxa"/>
          </w:tcPr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предоставленных земельных участков на 01.01.2020г.</w:t>
            </w:r>
          </w:p>
        </w:tc>
        <w:tc>
          <w:tcPr>
            <w:tcW w:w="1973" w:type="dxa"/>
          </w:tcPr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предоставленных земельных участков на 01.01.2020г.,%</w:t>
            </w:r>
          </w:p>
        </w:tc>
      </w:tr>
      <w:tr w:rsidR="000E751F" w:rsidTr="000E751F">
        <w:tc>
          <w:tcPr>
            <w:tcW w:w="675" w:type="dxa"/>
          </w:tcPr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dxa"/>
          </w:tcPr>
          <w:p w:rsidR="00F75375" w:rsidRDefault="00F75375" w:rsidP="003D1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сташков</w:t>
            </w:r>
          </w:p>
          <w:p w:rsidR="00F75375" w:rsidRDefault="00F75375" w:rsidP="003D1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Ольшица</w:t>
            </w:r>
            <w:proofErr w:type="spellEnd"/>
          </w:p>
        </w:tc>
        <w:tc>
          <w:tcPr>
            <w:tcW w:w="1433" w:type="dxa"/>
          </w:tcPr>
          <w:p w:rsidR="00F75375" w:rsidRDefault="00F75375" w:rsidP="00B93B8C">
            <w:pPr>
              <w:spacing w:before="375" w:after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8,40</w:t>
            </w:r>
          </w:p>
        </w:tc>
        <w:tc>
          <w:tcPr>
            <w:tcW w:w="1655" w:type="dxa"/>
          </w:tcPr>
          <w:p w:rsidR="00F75375" w:rsidRDefault="00F75375" w:rsidP="00B93B8C">
            <w:pPr>
              <w:spacing w:before="375" w:after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73" w:type="dxa"/>
          </w:tcPr>
          <w:p w:rsidR="00F75375" w:rsidRDefault="00F75375" w:rsidP="00B93B8C">
            <w:pPr>
              <w:spacing w:before="375" w:after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73" w:type="dxa"/>
          </w:tcPr>
          <w:p w:rsidR="00F75375" w:rsidRDefault="00F75375" w:rsidP="00B93B8C">
            <w:pPr>
              <w:spacing w:before="375" w:after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E751F" w:rsidTr="000E751F">
        <w:tc>
          <w:tcPr>
            <w:tcW w:w="675" w:type="dxa"/>
          </w:tcPr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2" w:type="dxa"/>
          </w:tcPr>
          <w:p w:rsidR="00F75375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район</w:t>
            </w:r>
          </w:p>
          <w:p w:rsidR="00F75375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япино</w:t>
            </w:r>
            <w:proofErr w:type="spellEnd"/>
          </w:p>
        </w:tc>
        <w:tc>
          <w:tcPr>
            <w:tcW w:w="1433" w:type="dxa"/>
          </w:tcPr>
          <w:p w:rsidR="00F75375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60097B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55" w:type="dxa"/>
          </w:tcPr>
          <w:p w:rsidR="00F75375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60097B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73" w:type="dxa"/>
          </w:tcPr>
          <w:p w:rsidR="00F75375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60097B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73" w:type="dxa"/>
          </w:tcPr>
          <w:p w:rsidR="00F75375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E751F" w:rsidTr="000E751F">
        <w:trPr>
          <w:trHeight w:val="1072"/>
        </w:trPr>
        <w:tc>
          <w:tcPr>
            <w:tcW w:w="675" w:type="dxa"/>
          </w:tcPr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5375" w:rsidRPr="003313B7" w:rsidRDefault="00F75375" w:rsidP="00AC74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2" w:type="dxa"/>
          </w:tcPr>
          <w:p w:rsidR="00F75375" w:rsidRDefault="00F75375" w:rsidP="005D487E">
            <w:pPr>
              <w:spacing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район</w:t>
            </w:r>
          </w:p>
          <w:p w:rsidR="00F75375" w:rsidRDefault="00F75375" w:rsidP="005D487E">
            <w:pPr>
              <w:spacing w:before="375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вапущи</w:t>
            </w:r>
            <w:proofErr w:type="spellEnd"/>
          </w:p>
        </w:tc>
        <w:tc>
          <w:tcPr>
            <w:tcW w:w="1433" w:type="dxa"/>
          </w:tcPr>
          <w:p w:rsidR="00F75375" w:rsidRDefault="00F75375" w:rsidP="00B93B8C">
            <w:pPr>
              <w:spacing w:before="375" w:after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655" w:type="dxa"/>
          </w:tcPr>
          <w:p w:rsidR="00F75375" w:rsidRDefault="00F75375" w:rsidP="00B93B8C">
            <w:pPr>
              <w:spacing w:before="375" w:after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3" w:type="dxa"/>
          </w:tcPr>
          <w:p w:rsidR="00F75375" w:rsidRDefault="00F75375" w:rsidP="00B93B8C">
            <w:pPr>
              <w:spacing w:before="375" w:after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</w:tcPr>
          <w:p w:rsidR="00F75375" w:rsidRDefault="00F75375" w:rsidP="00B93B8C">
            <w:pPr>
              <w:spacing w:before="375" w:after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E751F" w:rsidTr="000E751F">
        <w:tc>
          <w:tcPr>
            <w:tcW w:w="675" w:type="dxa"/>
          </w:tcPr>
          <w:p w:rsidR="00F75375" w:rsidRPr="003313B7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район</w:t>
            </w: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ерхние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655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F753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E751F" w:rsidTr="000E751F">
        <w:tc>
          <w:tcPr>
            <w:tcW w:w="675" w:type="dxa"/>
          </w:tcPr>
          <w:p w:rsidR="00F75375" w:rsidRPr="003313B7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2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район</w:t>
            </w: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иговка</w:t>
            </w:r>
            <w:proofErr w:type="spellEnd"/>
          </w:p>
        </w:tc>
        <w:tc>
          <w:tcPr>
            <w:tcW w:w="143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655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E751F" w:rsidTr="000E751F">
        <w:tc>
          <w:tcPr>
            <w:tcW w:w="675" w:type="dxa"/>
          </w:tcPr>
          <w:p w:rsidR="00F75375" w:rsidRPr="003313B7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2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район</w:t>
            </w: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уща</w:t>
            </w:r>
          </w:p>
        </w:tc>
        <w:tc>
          <w:tcPr>
            <w:tcW w:w="143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655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E751F" w:rsidTr="000E751F">
        <w:tc>
          <w:tcPr>
            <w:tcW w:w="675" w:type="dxa"/>
          </w:tcPr>
          <w:p w:rsidR="00F75375" w:rsidRPr="003313B7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2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район</w:t>
            </w: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ерезово</w:t>
            </w:r>
          </w:p>
        </w:tc>
        <w:tc>
          <w:tcPr>
            <w:tcW w:w="143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655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5375" w:rsidTr="000E751F">
        <w:trPr>
          <w:trHeight w:val="1331"/>
        </w:trPr>
        <w:tc>
          <w:tcPr>
            <w:tcW w:w="675" w:type="dxa"/>
          </w:tcPr>
          <w:p w:rsidR="00F75375" w:rsidRPr="003313B7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2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район</w:t>
            </w: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Котицы</w:t>
            </w:r>
            <w:proofErr w:type="spellEnd"/>
          </w:p>
        </w:tc>
        <w:tc>
          <w:tcPr>
            <w:tcW w:w="143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655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E751F" w:rsidTr="000E751F">
        <w:tc>
          <w:tcPr>
            <w:tcW w:w="675" w:type="dxa"/>
          </w:tcPr>
          <w:p w:rsidR="00F75375" w:rsidRPr="003313B7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62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район</w:t>
            </w: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Ронское</w:t>
            </w:r>
            <w:proofErr w:type="spellEnd"/>
          </w:p>
        </w:tc>
        <w:tc>
          <w:tcPr>
            <w:tcW w:w="143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655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E751F" w:rsidTr="000E751F">
        <w:tc>
          <w:tcPr>
            <w:tcW w:w="675" w:type="dxa"/>
          </w:tcPr>
          <w:p w:rsidR="00F75375" w:rsidRPr="003313B7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2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район</w:t>
            </w: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жный </w:t>
            </w:r>
          </w:p>
        </w:tc>
        <w:tc>
          <w:tcPr>
            <w:tcW w:w="143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655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E751F" w:rsidTr="000E751F">
        <w:tc>
          <w:tcPr>
            <w:tcW w:w="675" w:type="dxa"/>
          </w:tcPr>
          <w:p w:rsidR="00F75375" w:rsidRPr="003313B7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2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район</w:t>
            </w: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икольское</w:t>
            </w:r>
          </w:p>
        </w:tc>
        <w:tc>
          <w:tcPr>
            <w:tcW w:w="143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55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E751F" w:rsidTr="000E751F">
        <w:tc>
          <w:tcPr>
            <w:tcW w:w="675" w:type="dxa"/>
          </w:tcPr>
          <w:p w:rsidR="00F75375" w:rsidRPr="003313B7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2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Осташковский район</w:t>
            </w: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ескучное</w:t>
            </w:r>
          </w:p>
        </w:tc>
        <w:tc>
          <w:tcPr>
            <w:tcW w:w="1433" w:type="dxa"/>
          </w:tcPr>
          <w:p w:rsidR="00F75375" w:rsidRDefault="003A6A6E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655" w:type="dxa"/>
          </w:tcPr>
          <w:p w:rsidR="00F75375" w:rsidRDefault="00F75375" w:rsidP="003A6A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A6E" w:rsidRDefault="003A6A6E" w:rsidP="003A6A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73" w:type="dxa"/>
          </w:tcPr>
          <w:p w:rsidR="003A6A6E" w:rsidRDefault="003A6A6E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3" w:type="dxa"/>
          </w:tcPr>
          <w:p w:rsidR="00F75375" w:rsidRDefault="00F75375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A6E" w:rsidRDefault="003A6A6E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3A6A6E" w:rsidTr="000E751F">
        <w:tc>
          <w:tcPr>
            <w:tcW w:w="675" w:type="dxa"/>
          </w:tcPr>
          <w:p w:rsidR="003A6A6E" w:rsidRPr="003313B7" w:rsidRDefault="000E751F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2" w:type="dxa"/>
          </w:tcPr>
          <w:p w:rsidR="003A6A6E" w:rsidRDefault="003A6A6E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0E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33" w:type="dxa"/>
          </w:tcPr>
          <w:p w:rsidR="003A6A6E" w:rsidRDefault="001D5F9B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E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55" w:type="dxa"/>
          </w:tcPr>
          <w:p w:rsidR="003A6A6E" w:rsidRDefault="000E751F" w:rsidP="003A6A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973" w:type="dxa"/>
          </w:tcPr>
          <w:p w:rsidR="003A6A6E" w:rsidRDefault="000E751F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D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73" w:type="dxa"/>
          </w:tcPr>
          <w:p w:rsidR="003A6A6E" w:rsidRDefault="001D5F9B" w:rsidP="005D48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76,19</w:t>
            </w:r>
            <w:r w:rsidR="000E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4006E3" w:rsidRPr="00091FFD" w:rsidRDefault="004006E3" w:rsidP="00400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44" w:rsidRPr="00091FFD" w:rsidRDefault="000C6286" w:rsidP="003313B7">
      <w:pPr>
        <w:keepLines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7387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5B0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 обеспечению земельных участков, предоставляемых для многодетных семей, инженерной и транспортной инфраст</w:t>
      </w:r>
      <w:r w:rsidR="00F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руктурой при поддержке субъекта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0C5F11" w:rsidRPr="005A189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13" w:tooltip="Муниципальные образования" w:history="1">
        <w:r w:rsidR="00FD15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  <w:r w:rsidR="000C5F11" w:rsidRPr="005A1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0C5F11" w:rsidRPr="005A1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</w:t>
        </w:r>
      </w:hyperlink>
      <w:r w:rsidR="00FD1513">
        <w:rPr>
          <w:sz w:val="28"/>
          <w:szCs w:val="28"/>
        </w:rPr>
        <w:t>я</w:t>
      </w:r>
      <w:proofErr w:type="gramEnd"/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определена Указом Президента Российской </w:t>
      </w:r>
      <w:r w:rsidR="006B062F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7 мая 2012 года № 6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E66744" w:rsidRPr="00091FFD" w:rsidRDefault="00A7284B" w:rsidP="003313B7">
      <w:pPr>
        <w:keepLines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62F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01.01.2020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реестр граждан, имеющих трех и более детей, подавших заявление на бесплатное предоставление в собственность земельных участ</w:t>
      </w:r>
      <w:r w:rsidR="006B062F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на территории Осташковского</w:t>
      </w:r>
      <w:r w:rsidR="00002A1C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включено 218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предоставлено земельных у</w:t>
      </w:r>
      <w:r w:rsidR="000215B0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532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астков указанной категории – 153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данных показывает, что обеспеченность земельных участков, предоставляемых многодетным семьям для индивидуального жилищного строительства, соответствующей инфраструктурой составляет в среднем 18 %, в том числе:</w:t>
      </w:r>
    </w:p>
    <w:p w:rsidR="000C5F11" w:rsidRPr="00091FFD" w:rsidRDefault="000215B0" w:rsidP="003313B7">
      <w:pPr>
        <w:keepLines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</w:t>
      </w:r>
      <w:r w:rsidR="000C6286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роснабжение – 4,82%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F11" w:rsidRPr="00091FFD" w:rsidRDefault="000C5F11" w:rsidP="00091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</w:t>
      </w:r>
      <w:r w:rsidR="00746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387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водоотведение</w:t>
      </w:r>
      <w:r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0 %;</w:t>
      </w:r>
    </w:p>
    <w:p w:rsidR="00127387" w:rsidRPr="00091FFD" w:rsidRDefault="00127387" w:rsidP="00091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-газоснабжение-0%;</w:t>
      </w:r>
    </w:p>
    <w:p w:rsidR="000C5F11" w:rsidRPr="00091FFD" w:rsidRDefault="000C5F11" w:rsidP="003313B7">
      <w:pPr>
        <w:keepLines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</w:t>
      </w:r>
      <w:r w:rsidR="000215B0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0C6286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автомобильными дорогами – 4,22</w:t>
      </w:r>
      <w:r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C5F11" w:rsidRDefault="00A7284B" w:rsidP="003313B7">
      <w:pPr>
        <w:keepLines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7387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фактором, сдерживающим развитие жилищного строительства, на сегодняшний день остается вопрос обеспечения земельных участков инженерной инфраструктурой – электроснабжением, водоснабжением, проездами и подъездными автомобильными дорогами к земельным участкам.</w:t>
      </w:r>
    </w:p>
    <w:p w:rsidR="00FD1513" w:rsidRDefault="00FD1513" w:rsidP="00DD54AB">
      <w:pPr>
        <w:tabs>
          <w:tab w:val="left" w:pos="630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40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планируется получение субсидий </w:t>
      </w:r>
      <w:r w:rsidR="00A06AA7" w:rsidRPr="004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</w:t>
      </w:r>
      <w:r w:rsidR="00746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на реализацию мероприятий,</w:t>
      </w:r>
      <w:r w:rsidR="00A06AA7" w:rsidRPr="0040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предусматривающих обеспечение инженерной и транспортной инфраструктурой земельных участков, предназначенных для бесплатного предоставления или уже  выделенных в собственность многодетным семьям, в целях индивидуального жилищного строительства.</w:t>
      </w:r>
      <w:r w:rsidR="0033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A7" w:rsidRPr="004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определен</w:t>
      </w:r>
      <w:r w:rsidR="00A06A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06E3" w:rsidRPr="005174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Постановление</w:t>
      </w:r>
      <w:r w:rsidR="00400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4006E3" w:rsidRPr="005174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 Тверской области от 3 апреля 2018 года N 110-пп «О Порядке формирования и реализации адресной инвестиционной программы Тверской области»</w:t>
      </w:r>
      <w:r w:rsidR="00A06A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0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A06AA7" w:rsidRPr="00091FFD">
        <w:rPr>
          <w:rFonts w:ascii="Times New Roman" w:hAnsi="Times New Roman" w:cs="Times New Roman"/>
          <w:sz w:val="28"/>
          <w:szCs w:val="28"/>
        </w:rPr>
        <w:t>Тверской области от 07.12.2011</w:t>
      </w:r>
      <w:r w:rsidR="004006E3">
        <w:rPr>
          <w:rFonts w:ascii="Times New Roman" w:hAnsi="Times New Roman" w:cs="Times New Roman"/>
          <w:sz w:val="28"/>
          <w:szCs w:val="28"/>
        </w:rPr>
        <w:t>,</w:t>
      </w:r>
      <w:r w:rsidR="00A06AA7" w:rsidRPr="00091FFD">
        <w:rPr>
          <w:rFonts w:ascii="Times New Roman" w:hAnsi="Times New Roman" w:cs="Times New Roman"/>
          <w:sz w:val="28"/>
          <w:szCs w:val="28"/>
        </w:rPr>
        <w:t xml:space="preserve"> № 75-ЗО «О бесп</w:t>
      </w:r>
      <w:r w:rsidR="004006E3">
        <w:rPr>
          <w:rFonts w:ascii="Times New Roman" w:hAnsi="Times New Roman" w:cs="Times New Roman"/>
          <w:sz w:val="28"/>
          <w:szCs w:val="28"/>
        </w:rPr>
        <w:t>латном предоставлении гражданам,</w:t>
      </w:r>
      <w:r w:rsidR="00A06AA7" w:rsidRPr="00091FFD">
        <w:rPr>
          <w:rFonts w:ascii="Times New Roman" w:hAnsi="Times New Roman" w:cs="Times New Roman"/>
          <w:sz w:val="28"/>
          <w:szCs w:val="28"/>
        </w:rPr>
        <w:t xml:space="preserve"> имеющих трех и более детей</w:t>
      </w:r>
      <w:r w:rsidR="00746238">
        <w:rPr>
          <w:rFonts w:ascii="Times New Roman" w:hAnsi="Times New Roman" w:cs="Times New Roman"/>
          <w:sz w:val="28"/>
          <w:szCs w:val="28"/>
        </w:rPr>
        <w:t>,</w:t>
      </w:r>
      <w:r w:rsidR="00A06AA7" w:rsidRPr="00091FFD">
        <w:rPr>
          <w:rFonts w:ascii="Times New Roman" w:hAnsi="Times New Roman" w:cs="Times New Roman"/>
          <w:sz w:val="28"/>
          <w:szCs w:val="28"/>
        </w:rPr>
        <w:t xml:space="preserve"> земельных участках на территории Тверской области»</w:t>
      </w:r>
      <w:r w:rsidR="00A06AA7">
        <w:rPr>
          <w:rFonts w:ascii="Times New Roman" w:hAnsi="Times New Roman" w:cs="Times New Roman"/>
          <w:sz w:val="28"/>
          <w:szCs w:val="28"/>
        </w:rPr>
        <w:t xml:space="preserve">. Размер субсидии из областного бюджета определяется в процентах от расходного обязательства исходя их уровня софинансирования из областного бюджета с учетом коэффициента дотации муниципального образования Осташковского городского округа. </w:t>
      </w:r>
    </w:p>
    <w:p w:rsidR="003313B7" w:rsidRDefault="003313B7" w:rsidP="003313B7">
      <w:pPr>
        <w:keepLines/>
        <w:tabs>
          <w:tab w:val="left" w:pos="63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5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муниципальной П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возможны финансовые риски, связанные с отсутствием или недостаточным финансирова</w:t>
      </w:r>
      <w:r w:rsidR="00DD5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мероприятий муниципальной П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 Это может привести к тому, что не будет осуществлено строительство инфраструктуры и не выполнены предусмотренные законом обязательства.</w:t>
      </w:r>
    </w:p>
    <w:p w:rsidR="000C5F11" w:rsidRPr="003313B7" w:rsidRDefault="003313B7" w:rsidP="003313B7">
      <w:pPr>
        <w:keepLines/>
        <w:tabs>
          <w:tab w:val="left" w:pos="63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рисков может быть осуществлено путем сохранения плановог</w:t>
      </w:r>
      <w:r w:rsidR="00DD54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финансирования муниципальной П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0C5F11" w:rsidRPr="00166AB6" w:rsidRDefault="00127387" w:rsidP="003313B7">
      <w:pPr>
        <w:keepLines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риски, возможны</w:t>
      </w:r>
      <w:r w:rsidR="00DD54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 реализации муниципальной П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связаны с взаимодействием </w:t>
      </w:r>
      <w:hyperlink r:id="rId14" w:tooltip="Органы местного самоуправления" w:history="1">
        <w:r w:rsidR="000C5F11" w:rsidRPr="00091F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органов исполнительной власти субъекта Российской Федерации. Взаимное сотрудничество  в рамках полномочий приведет к преодолению организационных рисков, не позволит поставить под угрозу обеспечение инженерной инфраструктурой земельных участков, предоставленных гражданам имеющих трех и более детей.</w:t>
      </w:r>
      <w:r w:rsidR="00166A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C5F11" w:rsidRPr="00091FFD" w:rsidRDefault="00127387" w:rsidP="003313B7">
      <w:pPr>
        <w:keepLines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муниципальной программы возможны юридические риски, связанные с изменением </w:t>
      </w:r>
      <w:hyperlink r:id="rId15" w:tooltip="Законы в России" w:history="1">
        <w:r w:rsidR="000C5F11" w:rsidRPr="00091F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Регулярный правовой мониторинг, своевременное внесение изменений в муниципальные </w:t>
      </w:r>
      <w:hyperlink r:id="rId16" w:tooltip="Нормы права" w:history="1">
        <w:r w:rsidR="000C5F11" w:rsidRPr="00091F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нормативные правовые</w:t>
        </w:r>
      </w:hyperlink>
      <w:r w:rsidR="000C6286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акты Осташковского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  позволят минимизировать последствия возможных изменений в законодательстве Российской Федерации.</w:t>
      </w:r>
    </w:p>
    <w:p w:rsidR="00166AB6" w:rsidRDefault="000C5F11" w:rsidP="008224A2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Приоритеты муниц</w:t>
      </w:r>
      <w:r w:rsidR="000C6286" w:rsidRPr="0033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ипальной политики Осташковского</w:t>
      </w:r>
      <w:r w:rsidRPr="0033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 </w:t>
      </w:r>
      <w:r w:rsidR="00DD54AB" w:rsidRPr="0033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реализации муниципальной П</w:t>
      </w:r>
      <w:r w:rsidRPr="0033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="00DD54AB" w:rsidRPr="0033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ы, цели и задачи муниципальной П</w:t>
      </w:r>
      <w:r w:rsidRPr="0033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рограммы.</w:t>
      </w:r>
    </w:p>
    <w:p w:rsidR="002546F8" w:rsidRPr="003313B7" w:rsidRDefault="00D73B2B" w:rsidP="008224A2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муниципальной политики в </w:t>
      </w:r>
      <w:r w:rsidR="00DD5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реализации муниципальной П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определены исходя из задач, поставленных в Указе Президента Российско</w:t>
      </w:r>
      <w:r w:rsidR="000C6286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01.01.01 года № 6</w:t>
      </w:r>
      <w:r w:rsidR="000C5F11" w:rsidRPr="00091FFD">
        <w:rPr>
          <w:rFonts w:ascii="Times New Roman" w:eastAsia="Times New Roman" w:hAnsi="Times New Roman" w:cs="Times New Roman"/>
          <w:sz w:val="28"/>
          <w:szCs w:val="28"/>
          <w:lang w:eastAsia="ru-RU"/>
        </w:rPr>
        <w:t>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2546F8" w:rsidRPr="00091FFD" w:rsidRDefault="00D73B2B" w:rsidP="003313B7">
      <w:pPr>
        <w:pStyle w:val="a3"/>
        <w:keepLines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F11" w:rsidRPr="00091FFD">
        <w:rPr>
          <w:sz w:val="28"/>
          <w:szCs w:val="28"/>
        </w:rPr>
        <w:t>Приоритеты муниц</w:t>
      </w:r>
      <w:r w:rsidR="007570AB" w:rsidRPr="00091FFD">
        <w:rPr>
          <w:sz w:val="28"/>
          <w:szCs w:val="28"/>
        </w:rPr>
        <w:t>ипальной политики Осташковского</w:t>
      </w:r>
      <w:r w:rsidR="000C5F11" w:rsidRPr="00091FFD">
        <w:rPr>
          <w:sz w:val="28"/>
          <w:szCs w:val="28"/>
        </w:rPr>
        <w:t> </w:t>
      </w:r>
      <w:hyperlink r:id="rId17" w:tooltip="Городские округа" w:history="1">
        <w:r w:rsidR="000C5F11" w:rsidRPr="00091FF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городского округа</w:t>
        </w:r>
      </w:hyperlink>
      <w:r w:rsidR="000C5F11" w:rsidRPr="00091FFD">
        <w:rPr>
          <w:sz w:val="28"/>
          <w:szCs w:val="28"/>
        </w:rPr>
        <w:t>, в рамках кот</w:t>
      </w:r>
      <w:r w:rsidR="007D4CBF">
        <w:rPr>
          <w:sz w:val="28"/>
          <w:szCs w:val="28"/>
        </w:rPr>
        <w:t>орой реализуется муниципальная П</w:t>
      </w:r>
      <w:r w:rsidR="000C5F11" w:rsidRPr="00091FFD">
        <w:rPr>
          <w:sz w:val="28"/>
          <w:szCs w:val="28"/>
        </w:rPr>
        <w:t>рограмма, определяются целями и задачами, направленными на обеспечение инженерной инфраструктурой </w:t>
      </w:r>
      <w:hyperlink r:id="rId18" w:tooltip="Земельные участки" w:history="1">
        <w:r w:rsidR="000C5F11" w:rsidRPr="00091FF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земельных участков</w:t>
        </w:r>
      </w:hyperlink>
      <w:r w:rsidR="000C5F11" w:rsidRPr="00091FFD">
        <w:rPr>
          <w:sz w:val="28"/>
          <w:szCs w:val="28"/>
        </w:rPr>
        <w:t>, предоставленных гражданам, имеющих трех и более детей.</w:t>
      </w:r>
    </w:p>
    <w:p w:rsidR="002546F8" w:rsidRPr="00091FFD" w:rsidRDefault="00127387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  </w:t>
      </w:r>
      <w:r w:rsidR="00A7284B">
        <w:rPr>
          <w:sz w:val="28"/>
          <w:szCs w:val="28"/>
        </w:rPr>
        <w:t xml:space="preserve"> </w:t>
      </w:r>
      <w:r w:rsidR="000C5F11" w:rsidRPr="00091FFD">
        <w:rPr>
          <w:sz w:val="28"/>
          <w:szCs w:val="28"/>
        </w:rPr>
        <w:t xml:space="preserve">Приоритетными направлениями муниципальной политики для реализации целей и задач муниципальной программы является повышение </w:t>
      </w:r>
      <w:r w:rsidR="000C5F11" w:rsidRPr="00091FFD">
        <w:rPr>
          <w:sz w:val="28"/>
          <w:szCs w:val="28"/>
        </w:rPr>
        <w:lastRenderedPageBreak/>
        <w:t>качества и условий жизни многодетных семей, проживаю</w:t>
      </w:r>
      <w:r w:rsidR="007570AB" w:rsidRPr="00091FFD">
        <w:rPr>
          <w:sz w:val="28"/>
          <w:szCs w:val="28"/>
        </w:rPr>
        <w:t>щих на территории Осташковского</w:t>
      </w:r>
      <w:r w:rsidR="000C5F11" w:rsidRPr="00091FFD">
        <w:rPr>
          <w:sz w:val="28"/>
          <w:szCs w:val="28"/>
        </w:rPr>
        <w:t xml:space="preserve"> городского округа.</w:t>
      </w:r>
    </w:p>
    <w:p w:rsidR="000C5F11" w:rsidRPr="00091FFD" w:rsidRDefault="00127387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   </w:t>
      </w:r>
      <w:r w:rsidR="000C5F11" w:rsidRPr="00091FFD">
        <w:rPr>
          <w:sz w:val="28"/>
          <w:szCs w:val="28"/>
        </w:rPr>
        <w:t>Для обеспечения инженерной инфраструктурой земельных участков, предоставленных гражданам, имеющих трех и более детей, в соответствии с действующим </w:t>
      </w:r>
      <w:hyperlink r:id="rId19" w:tooltip="Законы в России" w:history="1">
        <w:r w:rsidR="000C5F11" w:rsidRPr="00091FF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="007D4CBF">
        <w:rPr>
          <w:sz w:val="28"/>
          <w:szCs w:val="28"/>
        </w:rPr>
        <w:t> целью  муниципальной П</w:t>
      </w:r>
      <w:r w:rsidR="000C5F11" w:rsidRPr="00091FFD">
        <w:rPr>
          <w:sz w:val="28"/>
          <w:szCs w:val="28"/>
        </w:rPr>
        <w:t>рограммы является:</w:t>
      </w:r>
    </w:p>
    <w:p w:rsidR="000C5F11" w:rsidRPr="00091FFD" w:rsidRDefault="004006E3" w:rsidP="004006E3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46F8" w:rsidRPr="00091FFD">
        <w:rPr>
          <w:rFonts w:ascii="Times New Roman" w:hAnsi="Times New Roman" w:cs="Times New Roman"/>
          <w:sz w:val="28"/>
          <w:szCs w:val="28"/>
        </w:rPr>
        <w:t xml:space="preserve"> </w:t>
      </w:r>
      <w:r w:rsidR="000C5F11" w:rsidRPr="00091FFD">
        <w:rPr>
          <w:rFonts w:ascii="Times New Roman" w:hAnsi="Times New Roman" w:cs="Times New Roman"/>
          <w:sz w:val="28"/>
          <w:szCs w:val="28"/>
        </w:rPr>
        <w:t>Повышение качества жизни многодетных семей, путем предоставления земельных участков для </w:t>
      </w:r>
      <w:hyperlink r:id="rId20" w:tooltip="Строительство жилья" w:history="1">
        <w:r w:rsidR="000C5F11" w:rsidRPr="00091F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строительства жилья</w:t>
        </w:r>
      </w:hyperlink>
      <w:r w:rsidR="000C5F11" w:rsidRPr="00091FFD">
        <w:rPr>
          <w:rFonts w:ascii="Times New Roman" w:hAnsi="Times New Roman" w:cs="Times New Roman"/>
          <w:sz w:val="28"/>
          <w:szCs w:val="28"/>
        </w:rPr>
        <w:t>, обеспеченных коммунальной  инфраструктурой.</w:t>
      </w:r>
    </w:p>
    <w:p w:rsidR="000C5F11" w:rsidRPr="00091FFD" w:rsidRDefault="00127387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</w:t>
      </w:r>
      <w:r w:rsidR="00E40E10">
        <w:rPr>
          <w:sz w:val="28"/>
          <w:szCs w:val="28"/>
        </w:rPr>
        <w:t xml:space="preserve">  </w:t>
      </w:r>
      <w:r w:rsidR="000C5F11" w:rsidRPr="00091FFD">
        <w:rPr>
          <w:sz w:val="28"/>
          <w:szCs w:val="28"/>
        </w:rPr>
        <w:t>Для достижения п</w:t>
      </w:r>
      <w:r w:rsidR="00DD54AB">
        <w:rPr>
          <w:sz w:val="28"/>
          <w:szCs w:val="28"/>
        </w:rPr>
        <w:t>оставленной цели муниципальной П</w:t>
      </w:r>
      <w:r w:rsidR="000C5F11" w:rsidRPr="00091FFD">
        <w:rPr>
          <w:sz w:val="28"/>
          <w:szCs w:val="28"/>
        </w:rPr>
        <w:t>рограммы предполагается решение следующей задачи:</w:t>
      </w:r>
    </w:p>
    <w:p w:rsidR="00A7284B" w:rsidRDefault="00E40E10" w:rsidP="00A7284B">
      <w:pPr>
        <w:keepLines/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F11" w:rsidRPr="00091FFD">
        <w:rPr>
          <w:rFonts w:ascii="Times New Roman" w:hAnsi="Times New Roman" w:cs="Times New Roman"/>
          <w:sz w:val="28"/>
          <w:szCs w:val="28"/>
        </w:rPr>
        <w:t>Строительство новых объектов коммунальной инфраструктуры </w:t>
      </w:r>
      <w:hyperlink r:id="rId21" w:tooltip="Водоснабжение и канализация" w:history="1">
        <w:r w:rsidR="000C5F11" w:rsidRPr="00091F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="000C5F11" w:rsidRPr="00091FFD">
        <w:rPr>
          <w:rFonts w:ascii="Times New Roman" w:hAnsi="Times New Roman" w:cs="Times New Roman"/>
          <w:sz w:val="28"/>
          <w:szCs w:val="28"/>
        </w:rPr>
        <w:t>, электроснабжения, внутриквартальных и подъездных дорог к земельным участкам, предназначенных для бесплатного предоставления в собственность многодетным семьям.</w:t>
      </w:r>
    </w:p>
    <w:p w:rsidR="00A7284B" w:rsidRDefault="00A7284B" w:rsidP="00A7284B">
      <w:pPr>
        <w:keepLines/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84B" w:rsidRPr="00091FFD" w:rsidRDefault="000C5F11" w:rsidP="008224A2">
      <w:pPr>
        <w:keepLines/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3B7">
        <w:rPr>
          <w:rFonts w:ascii="Times New Roman" w:hAnsi="Times New Roman" w:cs="Times New Roman"/>
          <w:b/>
          <w:sz w:val="28"/>
          <w:szCs w:val="28"/>
        </w:rPr>
        <w:t>Целевые индикат</w:t>
      </w:r>
      <w:r w:rsidR="00DD54AB" w:rsidRPr="003313B7">
        <w:rPr>
          <w:rFonts w:ascii="Times New Roman" w:hAnsi="Times New Roman" w:cs="Times New Roman"/>
          <w:b/>
          <w:sz w:val="28"/>
          <w:szCs w:val="28"/>
        </w:rPr>
        <w:t>оры и показатели муниципальной П</w:t>
      </w:r>
      <w:r w:rsidRPr="003313B7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3313B7" w:rsidRDefault="00127387" w:rsidP="003313B7">
      <w:pPr>
        <w:pStyle w:val="a3"/>
        <w:keepLines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 </w:t>
      </w:r>
      <w:r w:rsidR="000C5F11" w:rsidRPr="00091FFD">
        <w:rPr>
          <w:sz w:val="28"/>
          <w:szCs w:val="28"/>
        </w:rPr>
        <w:t xml:space="preserve">Степень достижения целей и решения задач </w:t>
      </w:r>
      <w:r w:rsidR="00DD54AB">
        <w:rPr>
          <w:sz w:val="28"/>
          <w:szCs w:val="28"/>
        </w:rPr>
        <w:t>муниципальной П</w:t>
      </w:r>
      <w:r w:rsidR="000C5F11" w:rsidRPr="00091FFD">
        <w:rPr>
          <w:sz w:val="28"/>
          <w:szCs w:val="28"/>
        </w:rPr>
        <w:t>рограммы определяется следующими индикаторами, показателями.</w:t>
      </w:r>
    </w:p>
    <w:p w:rsidR="000C5F11" w:rsidRPr="00091FFD" w:rsidRDefault="003313B7" w:rsidP="003313B7">
      <w:pPr>
        <w:pStyle w:val="a3"/>
        <w:keepLines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7387" w:rsidRPr="00091FFD">
        <w:rPr>
          <w:sz w:val="28"/>
          <w:szCs w:val="28"/>
        </w:rPr>
        <w:t xml:space="preserve">   </w:t>
      </w:r>
      <w:r w:rsidR="000C5F11" w:rsidRPr="00091FFD">
        <w:rPr>
          <w:sz w:val="28"/>
          <w:szCs w:val="28"/>
        </w:rPr>
        <w:t>Целевые индикаторы, характеризующие</w:t>
      </w:r>
      <w:r w:rsidR="00DD54AB">
        <w:rPr>
          <w:sz w:val="28"/>
          <w:szCs w:val="28"/>
        </w:rPr>
        <w:t xml:space="preserve"> достижение цели муниципальной П</w:t>
      </w:r>
      <w:r w:rsidR="000C5F11" w:rsidRPr="00091FFD">
        <w:rPr>
          <w:sz w:val="28"/>
          <w:szCs w:val="28"/>
        </w:rPr>
        <w:t>рограммы:</w:t>
      </w:r>
    </w:p>
    <w:p w:rsidR="000C5F11" w:rsidRPr="00091FFD" w:rsidRDefault="000C5F11" w:rsidP="003313B7">
      <w:pPr>
        <w:pStyle w:val="a3"/>
        <w:keepLines/>
        <w:shd w:val="clear" w:color="auto" w:fill="FFFFFF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>- Доведение уровня обеспеченности объектами водоснабжения  земельных участков, выделяемых семьям, имеющим</w:t>
      </w:r>
      <w:r w:rsidR="007570AB" w:rsidRPr="00091FFD">
        <w:rPr>
          <w:sz w:val="28"/>
          <w:szCs w:val="28"/>
        </w:rPr>
        <w:t xml:space="preserve"> трех и более детей с 0 % в 2020 году до 100 % к 2025 года</w:t>
      </w:r>
      <w:r w:rsidRPr="00091FFD">
        <w:rPr>
          <w:sz w:val="28"/>
          <w:szCs w:val="28"/>
        </w:rPr>
        <w:t>;</w:t>
      </w:r>
    </w:p>
    <w:p w:rsidR="000C5F11" w:rsidRPr="00091FFD" w:rsidRDefault="000C5F11" w:rsidP="003313B7">
      <w:pPr>
        <w:pStyle w:val="a3"/>
        <w:keepLines/>
        <w:shd w:val="clear" w:color="auto" w:fill="FFFFFF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>- Доведение уровня обеспеченности объектами электроснабжения  земельных участков, выделяемых семьям,</w:t>
      </w:r>
      <w:r w:rsidR="007570AB" w:rsidRPr="00091FFD">
        <w:rPr>
          <w:sz w:val="28"/>
          <w:szCs w:val="28"/>
        </w:rPr>
        <w:t xml:space="preserve"> имеющим трех и более детей</w:t>
      </w:r>
      <w:r w:rsidR="001B014E" w:rsidRPr="00091FFD">
        <w:rPr>
          <w:sz w:val="28"/>
          <w:szCs w:val="28"/>
        </w:rPr>
        <w:t xml:space="preserve"> с 8 участков в 2020</w:t>
      </w:r>
      <w:r w:rsidR="00C53235">
        <w:rPr>
          <w:sz w:val="28"/>
          <w:szCs w:val="28"/>
        </w:rPr>
        <w:t xml:space="preserve"> году до  153</w:t>
      </w:r>
      <w:r w:rsidR="007570AB" w:rsidRPr="00091FFD">
        <w:rPr>
          <w:sz w:val="28"/>
          <w:szCs w:val="28"/>
        </w:rPr>
        <w:t xml:space="preserve"> участков к 2025</w:t>
      </w:r>
      <w:r w:rsidRPr="00091FFD">
        <w:rPr>
          <w:sz w:val="28"/>
          <w:szCs w:val="28"/>
        </w:rPr>
        <w:t xml:space="preserve"> году;</w:t>
      </w:r>
    </w:p>
    <w:p w:rsidR="000C5F11" w:rsidRPr="00091FFD" w:rsidRDefault="000C5F11" w:rsidP="003313B7">
      <w:pPr>
        <w:pStyle w:val="a3"/>
        <w:keepLines/>
        <w:shd w:val="clear" w:color="auto" w:fill="FFFFFF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>- Доведение уровня обеспеченности автомобильными дорогами  земельных участков, выделяемых семьям,</w:t>
      </w:r>
      <w:r w:rsidR="007570AB" w:rsidRPr="00091FFD">
        <w:rPr>
          <w:sz w:val="28"/>
          <w:szCs w:val="28"/>
        </w:rPr>
        <w:t xml:space="preserve"> имеющим трех и более детей</w:t>
      </w:r>
      <w:r w:rsidR="00C53235">
        <w:rPr>
          <w:sz w:val="28"/>
          <w:szCs w:val="28"/>
        </w:rPr>
        <w:t xml:space="preserve"> с 7 участков в 2020 году до 153</w:t>
      </w:r>
      <w:r w:rsidR="007570AB" w:rsidRPr="00091FFD">
        <w:rPr>
          <w:sz w:val="28"/>
          <w:szCs w:val="28"/>
        </w:rPr>
        <w:t xml:space="preserve"> участков к 2025</w:t>
      </w:r>
      <w:r w:rsidRPr="00091FFD">
        <w:rPr>
          <w:sz w:val="28"/>
          <w:szCs w:val="28"/>
        </w:rPr>
        <w:t xml:space="preserve"> году.</w:t>
      </w:r>
    </w:p>
    <w:p w:rsidR="000C5F11" w:rsidRPr="00091FFD" w:rsidRDefault="00127387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  </w:t>
      </w:r>
      <w:r w:rsidR="000C5F11" w:rsidRPr="00091FFD">
        <w:rPr>
          <w:sz w:val="28"/>
          <w:szCs w:val="28"/>
        </w:rPr>
        <w:t xml:space="preserve">Целевые показатели, характеризующие </w:t>
      </w:r>
      <w:r w:rsidR="00D62F95">
        <w:rPr>
          <w:sz w:val="28"/>
          <w:szCs w:val="28"/>
        </w:rPr>
        <w:t>достижение целей муниципальной П</w:t>
      </w:r>
      <w:r w:rsidR="000C5F11" w:rsidRPr="00091FFD">
        <w:rPr>
          <w:sz w:val="28"/>
          <w:szCs w:val="28"/>
        </w:rPr>
        <w:t>рограммы:</w:t>
      </w:r>
    </w:p>
    <w:p w:rsidR="000C5F11" w:rsidRPr="00091FFD" w:rsidRDefault="000C5F11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>- Разработка проектно-сметной  документации на строительство инженерных сетей (водоснабжения, электроснабжения</w:t>
      </w:r>
      <w:proofErr w:type="gramStart"/>
      <w:r w:rsidR="001B014E" w:rsidRPr="00091FFD">
        <w:rPr>
          <w:sz w:val="28"/>
          <w:szCs w:val="28"/>
        </w:rPr>
        <w:t>.</w:t>
      </w:r>
      <w:proofErr w:type="gramEnd"/>
      <w:r w:rsidR="001B014E" w:rsidRPr="00091FFD">
        <w:rPr>
          <w:sz w:val="28"/>
          <w:szCs w:val="28"/>
        </w:rPr>
        <w:t xml:space="preserve"> </w:t>
      </w:r>
      <w:proofErr w:type="gramStart"/>
      <w:r w:rsidR="001B014E" w:rsidRPr="00091FFD">
        <w:rPr>
          <w:sz w:val="28"/>
          <w:szCs w:val="28"/>
        </w:rPr>
        <w:t>г</w:t>
      </w:r>
      <w:proofErr w:type="gramEnd"/>
      <w:r w:rsidR="001B014E" w:rsidRPr="00091FFD">
        <w:rPr>
          <w:sz w:val="28"/>
          <w:szCs w:val="28"/>
        </w:rPr>
        <w:t xml:space="preserve">азоснабжения (при </w:t>
      </w:r>
      <w:r w:rsidR="00166AB6">
        <w:rPr>
          <w:sz w:val="28"/>
          <w:szCs w:val="28"/>
        </w:rPr>
        <w:t>наличии технической возможности</w:t>
      </w:r>
      <w:r w:rsidRPr="00091FFD">
        <w:rPr>
          <w:sz w:val="28"/>
          <w:szCs w:val="28"/>
        </w:rPr>
        <w:t>)  с прохождением государственной экспертизы </w:t>
      </w:r>
      <w:hyperlink r:id="rId22" w:tooltip="Проектная документация" w:history="1">
        <w:r w:rsidRPr="00091FF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проектно-сметной документации</w:t>
        </w:r>
      </w:hyperlink>
      <w:r w:rsidRPr="00091FFD">
        <w:rPr>
          <w:sz w:val="28"/>
          <w:szCs w:val="28"/>
        </w:rPr>
        <w:t> и результатов инженерных изысканий с 0 прое</w:t>
      </w:r>
      <w:r w:rsidR="007570AB" w:rsidRPr="00091FFD">
        <w:rPr>
          <w:sz w:val="28"/>
          <w:szCs w:val="28"/>
        </w:rPr>
        <w:t>ктов в 2020</w:t>
      </w:r>
      <w:r w:rsidR="001B014E" w:rsidRPr="00091FFD">
        <w:rPr>
          <w:sz w:val="28"/>
          <w:szCs w:val="28"/>
        </w:rPr>
        <w:t xml:space="preserve"> году до 36 проектов к 2025</w:t>
      </w:r>
      <w:r w:rsidRPr="00091FFD">
        <w:rPr>
          <w:sz w:val="28"/>
          <w:szCs w:val="28"/>
        </w:rPr>
        <w:t xml:space="preserve"> году;</w:t>
      </w:r>
    </w:p>
    <w:p w:rsidR="000C5F11" w:rsidRPr="00091FFD" w:rsidRDefault="000C5F11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>- Разработка проектно-сметной документации на строительство дорожной инфраструктуры с прохождением  государственной </w:t>
      </w:r>
      <w:hyperlink r:id="rId23" w:tooltip="Экспертиза проектов" w:history="1">
        <w:r w:rsidRPr="00091FF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экспертизы проектно-сметной</w:t>
        </w:r>
      </w:hyperlink>
      <w:r w:rsidRPr="00091FFD">
        <w:rPr>
          <w:sz w:val="28"/>
          <w:szCs w:val="28"/>
        </w:rPr>
        <w:t> документации и результатов инженерн</w:t>
      </w:r>
      <w:r w:rsidR="001B014E" w:rsidRPr="00091FFD">
        <w:rPr>
          <w:sz w:val="28"/>
          <w:szCs w:val="28"/>
        </w:rPr>
        <w:t>ых изысканий с 1  проекта в 2020 году до 10 проектов к 2025</w:t>
      </w:r>
      <w:r w:rsidRPr="00091FFD">
        <w:rPr>
          <w:sz w:val="28"/>
          <w:szCs w:val="28"/>
        </w:rPr>
        <w:t xml:space="preserve"> году;</w:t>
      </w:r>
    </w:p>
    <w:p w:rsidR="000C5F11" w:rsidRPr="00091FFD" w:rsidRDefault="000C5F11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>- Строительство объектов инженерной и дорожной инфраструктуры:</w:t>
      </w:r>
    </w:p>
    <w:p w:rsidR="000C5F11" w:rsidRPr="00091FFD" w:rsidRDefault="000C5F11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lastRenderedPageBreak/>
        <w:t>-</w:t>
      </w:r>
      <w:r w:rsidR="001B014E" w:rsidRPr="00091FFD">
        <w:rPr>
          <w:sz w:val="28"/>
          <w:szCs w:val="28"/>
        </w:rPr>
        <w:t xml:space="preserve"> Строительство объектов водоснабжения  земельных участков, выделяемых семьям, имеющим трех и более детей с 0 % в 2020 году до 100 % к 2025 года</w:t>
      </w:r>
      <w:r w:rsidRPr="00091FFD">
        <w:rPr>
          <w:sz w:val="28"/>
          <w:szCs w:val="28"/>
        </w:rPr>
        <w:t>;</w:t>
      </w:r>
    </w:p>
    <w:p w:rsidR="000C5F11" w:rsidRPr="00091FFD" w:rsidRDefault="000C5F11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- </w:t>
      </w:r>
      <w:r w:rsidR="001B014E" w:rsidRPr="00091FFD">
        <w:rPr>
          <w:sz w:val="28"/>
          <w:szCs w:val="28"/>
        </w:rPr>
        <w:t xml:space="preserve">Строительства </w:t>
      </w:r>
      <w:r w:rsidRPr="00091FFD">
        <w:rPr>
          <w:sz w:val="28"/>
          <w:szCs w:val="28"/>
        </w:rPr>
        <w:t xml:space="preserve">линии электропередач с </w:t>
      </w:r>
      <w:r w:rsidR="001B014E" w:rsidRPr="00091FFD">
        <w:rPr>
          <w:sz w:val="28"/>
          <w:szCs w:val="28"/>
        </w:rPr>
        <w:t>8 участков в 2020 году до  166 участков к 2025 году</w:t>
      </w:r>
      <w:r w:rsidRPr="00091FFD">
        <w:rPr>
          <w:sz w:val="28"/>
          <w:szCs w:val="28"/>
        </w:rPr>
        <w:t>;</w:t>
      </w:r>
    </w:p>
    <w:p w:rsidR="000C5F11" w:rsidRPr="00091FFD" w:rsidRDefault="000C5F11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- </w:t>
      </w:r>
      <w:r w:rsidR="001B014E" w:rsidRPr="00091FFD">
        <w:rPr>
          <w:sz w:val="28"/>
          <w:szCs w:val="28"/>
        </w:rPr>
        <w:t>Строительство проездов и подъездных автомобильных доро</w:t>
      </w:r>
      <w:r w:rsidR="00C53235">
        <w:rPr>
          <w:sz w:val="28"/>
          <w:szCs w:val="28"/>
        </w:rPr>
        <w:t>г  с 0 метров в 2020 году к  153</w:t>
      </w:r>
      <w:r w:rsidR="001B014E" w:rsidRPr="00091FFD">
        <w:rPr>
          <w:sz w:val="28"/>
          <w:szCs w:val="28"/>
        </w:rPr>
        <w:t xml:space="preserve"> земельным участкам в 2025</w:t>
      </w:r>
      <w:r w:rsidRPr="00091FFD">
        <w:rPr>
          <w:sz w:val="28"/>
          <w:szCs w:val="28"/>
        </w:rPr>
        <w:t xml:space="preserve"> году.</w:t>
      </w:r>
    </w:p>
    <w:p w:rsidR="000C5F11" w:rsidRDefault="00127387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  </w:t>
      </w:r>
      <w:r w:rsidR="004006E3">
        <w:rPr>
          <w:sz w:val="28"/>
          <w:szCs w:val="28"/>
        </w:rPr>
        <w:t xml:space="preserve"> </w:t>
      </w:r>
      <w:r w:rsidR="000C5F11" w:rsidRPr="00091FFD">
        <w:rPr>
          <w:sz w:val="28"/>
          <w:szCs w:val="28"/>
        </w:rPr>
        <w:t>Целевые индикато</w:t>
      </w:r>
      <w:r w:rsidR="00DD54AB">
        <w:rPr>
          <w:sz w:val="28"/>
          <w:szCs w:val="28"/>
        </w:rPr>
        <w:t>ры  (показатели) муниципальной П</w:t>
      </w:r>
      <w:r w:rsidR="00850464">
        <w:rPr>
          <w:sz w:val="28"/>
          <w:szCs w:val="28"/>
        </w:rPr>
        <w:t>рограммы соответствуют ее цели</w:t>
      </w:r>
      <w:r w:rsidR="000C5F11" w:rsidRPr="00091FFD">
        <w:rPr>
          <w:sz w:val="28"/>
          <w:szCs w:val="28"/>
        </w:rPr>
        <w:t xml:space="preserve"> и задаче.</w:t>
      </w:r>
    </w:p>
    <w:p w:rsidR="00955E1B" w:rsidRPr="00091FFD" w:rsidRDefault="00955E1B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55E1B" w:rsidRPr="008224A2" w:rsidRDefault="000C5F11" w:rsidP="008224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313B7">
        <w:rPr>
          <w:b/>
          <w:sz w:val="28"/>
          <w:szCs w:val="28"/>
        </w:rPr>
        <w:t>Обобщенная характеристика реали</w:t>
      </w:r>
      <w:r w:rsidR="00DD54AB" w:rsidRPr="003313B7">
        <w:rPr>
          <w:b/>
          <w:sz w:val="28"/>
          <w:szCs w:val="28"/>
        </w:rPr>
        <w:t>зуемых в составе муниципальной П</w:t>
      </w:r>
      <w:r w:rsidRPr="003313B7">
        <w:rPr>
          <w:b/>
          <w:sz w:val="28"/>
          <w:szCs w:val="28"/>
        </w:rPr>
        <w:t>рограммы подпрограмм и отдельных мероприятий.</w:t>
      </w:r>
    </w:p>
    <w:p w:rsidR="000C5F11" w:rsidRPr="00091FFD" w:rsidRDefault="00850464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4AB">
        <w:rPr>
          <w:sz w:val="28"/>
          <w:szCs w:val="28"/>
        </w:rPr>
        <w:t>Муниципальная П</w:t>
      </w:r>
      <w:r w:rsidR="000C5F11" w:rsidRPr="00091FFD">
        <w:rPr>
          <w:sz w:val="28"/>
          <w:szCs w:val="28"/>
        </w:rPr>
        <w:t>рограмма состоит из отдельных мероприятий, направленных на достижение поставленных целей муниципальной программы.</w:t>
      </w:r>
    </w:p>
    <w:p w:rsidR="000C5F11" w:rsidRPr="00091FFD" w:rsidRDefault="004006E3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0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5F11" w:rsidRPr="00091FFD">
        <w:rPr>
          <w:sz w:val="28"/>
          <w:szCs w:val="28"/>
        </w:rPr>
        <w:t>В соответствии с целевой</w:t>
      </w:r>
      <w:r w:rsidR="00DD54AB">
        <w:rPr>
          <w:sz w:val="28"/>
          <w:szCs w:val="28"/>
        </w:rPr>
        <w:t xml:space="preserve"> направленностью муниципальной П</w:t>
      </w:r>
      <w:r w:rsidR="000C5F11" w:rsidRPr="00091FFD">
        <w:rPr>
          <w:sz w:val="28"/>
          <w:szCs w:val="28"/>
        </w:rPr>
        <w:t>рограммы предусматривается реализация следующих мероприятий:</w:t>
      </w:r>
    </w:p>
    <w:p w:rsidR="000C5F11" w:rsidRPr="00091FFD" w:rsidRDefault="00127387" w:rsidP="00400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C5F11" w:rsidRPr="00091FFD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объектов во</w:t>
      </w:r>
      <w:r w:rsidR="000B3953" w:rsidRPr="00091FFD">
        <w:rPr>
          <w:rFonts w:ascii="Times New Roman" w:hAnsi="Times New Roman" w:cs="Times New Roman"/>
          <w:sz w:val="28"/>
          <w:szCs w:val="28"/>
          <w:shd w:val="clear" w:color="auto" w:fill="FFFFFF"/>
        </w:rPr>
        <w:t>доснабжения, строительство объектов водоотведения (при наличии технической возможности), с</w:t>
      </w:r>
      <w:r w:rsidR="000C5F11" w:rsidRPr="00091FFD">
        <w:rPr>
          <w:rFonts w:ascii="Times New Roman" w:hAnsi="Times New Roman" w:cs="Times New Roman"/>
          <w:sz w:val="28"/>
          <w:szCs w:val="28"/>
          <w:shd w:val="clear" w:color="auto" w:fill="FFFFFF"/>
        </w:rPr>
        <w:t>троительство объектов </w:t>
      </w:r>
      <w:hyperlink r:id="rId24" w:tooltip="Энергоснабжение" w:history="1">
        <w:r w:rsidR="000C5F11" w:rsidRPr="00091F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энергоснабжения</w:t>
        </w:r>
      </w:hyperlink>
      <w:r w:rsidR="000B3953" w:rsidRPr="00091FFD">
        <w:rPr>
          <w:rFonts w:ascii="Times New Roman" w:hAnsi="Times New Roman" w:cs="Times New Roman"/>
          <w:sz w:val="28"/>
          <w:szCs w:val="28"/>
          <w:shd w:val="clear" w:color="auto" w:fill="FFFFFF"/>
        </w:rPr>
        <w:t>, строительство газоснабжения (при наличии технической возможности), с</w:t>
      </w:r>
      <w:r w:rsidR="000C5F11" w:rsidRPr="00091FFD">
        <w:rPr>
          <w:rFonts w:ascii="Times New Roman" w:hAnsi="Times New Roman" w:cs="Times New Roman"/>
          <w:sz w:val="28"/>
          <w:szCs w:val="28"/>
          <w:shd w:val="clear" w:color="auto" w:fill="FFFFFF"/>
        </w:rPr>
        <w:t>троительство проездов и подъездных автомобильных дорог.</w:t>
      </w:r>
    </w:p>
    <w:p w:rsidR="000C5F11" w:rsidRPr="00091FFD" w:rsidRDefault="00127387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   </w:t>
      </w:r>
      <w:r w:rsidR="000C5F11" w:rsidRPr="00091FFD">
        <w:rPr>
          <w:sz w:val="28"/>
          <w:szCs w:val="28"/>
        </w:rPr>
        <w:t>Для реализации мероприятий муниципальной программы предусматривается:</w:t>
      </w:r>
    </w:p>
    <w:p w:rsidR="000C5F11" w:rsidRPr="00091FFD" w:rsidRDefault="00850464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5F11" w:rsidRPr="00091FFD">
        <w:rPr>
          <w:sz w:val="28"/>
          <w:szCs w:val="28"/>
        </w:rPr>
        <w:t>а) разработка проектно-сметной  документации на строительство инженерных сетей с прохождением государственной экспертизы  проектно-сметной  документации и результатов инженерных изысканий;</w:t>
      </w:r>
    </w:p>
    <w:p w:rsidR="000C5F11" w:rsidRPr="00091FFD" w:rsidRDefault="00850464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F11" w:rsidRPr="00091FFD">
        <w:rPr>
          <w:sz w:val="28"/>
          <w:szCs w:val="28"/>
        </w:rPr>
        <w:t>б) разработка проектно-сметной документации на строительство дорожной инфраструктуры с прохождением  государственной экспертизы проектно-сметной документации и результатов инженерных изысканий;</w:t>
      </w:r>
    </w:p>
    <w:p w:rsidR="000C5F11" w:rsidRPr="00091FFD" w:rsidRDefault="00127387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  </w:t>
      </w:r>
      <w:r w:rsidR="00850464">
        <w:rPr>
          <w:sz w:val="28"/>
          <w:szCs w:val="28"/>
        </w:rPr>
        <w:t xml:space="preserve">Разработчик и </w:t>
      </w:r>
      <w:r w:rsidR="000C5F11" w:rsidRPr="00091FFD">
        <w:rPr>
          <w:sz w:val="28"/>
          <w:szCs w:val="28"/>
        </w:rPr>
        <w:t>исполнитель муниципальной программы - отдел</w:t>
      </w:r>
      <w:r w:rsidR="000B3953" w:rsidRPr="00091FFD">
        <w:rPr>
          <w:sz w:val="28"/>
          <w:szCs w:val="28"/>
        </w:rPr>
        <w:t xml:space="preserve"> коммунального хозяйства, благоустройства и дорожной деятельности</w:t>
      </w:r>
      <w:r w:rsidR="000C5F11" w:rsidRPr="00091FFD">
        <w:rPr>
          <w:sz w:val="28"/>
          <w:szCs w:val="28"/>
        </w:rPr>
        <w:t xml:space="preserve"> городского округа</w:t>
      </w:r>
      <w:r w:rsidR="000B3953" w:rsidRPr="00091FFD">
        <w:rPr>
          <w:sz w:val="28"/>
          <w:szCs w:val="28"/>
        </w:rPr>
        <w:t xml:space="preserve"> администрации Осташковского городского округа</w:t>
      </w:r>
      <w:r w:rsidR="000C5F11" w:rsidRPr="00091FFD">
        <w:rPr>
          <w:sz w:val="28"/>
          <w:szCs w:val="28"/>
        </w:rPr>
        <w:t>, соисполнители – отдел</w:t>
      </w:r>
      <w:r w:rsidR="000B3953" w:rsidRPr="00091FFD">
        <w:rPr>
          <w:sz w:val="28"/>
          <w:szCs w:val="28"/>
        </w:rPr>
        <w:t xml:space="preserve"> строительства и архитектуры, отдел социальной и жилищной политики</w:t>
      </w:r>
      <w:r w:rsidR="000C5F11" w:rsidRPr="00091FFD">
        <w:rPr>
          <w:sz w:val="28"/>
          <w:szCs w:val="28"/>
        </w:rPr>
        <w:t xml:space="preserve"> </w:t>
      </w:r>
      <w:r w:rsidR="000B3953" w:rsidRPr="00091FFD">
        <w:rPr>
          <w:sz w:val="28"/>
          <w:szCs w:val="28"/>
        </w:rPr>
        <w:t>администрации Осташковского городского округа</w:t>
      </w:r>
      <w:r w:rsidR="00850464">
        <w:rPr>
          <w:sz w:val="28"/>
          <w:szCs w:val="28"/>
        </w:rPr>
        <w:t>, комитет управления имуществом и земельным отношениям Осташковского городского округа</w:t>
      </w:r>
      <w:r w:rsidR="000C5F11" w:rsidRPr="00091FFD">
        <w:rPr>
          <w:sz w:val="28"/>
          <w:szCs w:val="28"/>
        </w:rPr>
        <w:t>.</w:t>
      </w:r>
    </w:p>
    <w:p w:rsidR="000C5F11" w:rsidRPr="00091FFD" w:rsidRDefault="002546F8" w:rsidP="0040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  </w:t>
      </w:r>
      <w:r w:rsidR="000C5F11" w:rsidRPr="00091FFD">
        <w:rPr>
          <w:sz w:val="28"/>
          <w:szCs w:val="28"/>
        </w:rPr>
        <w:t>Срок реализаци</w:t>
      </w:r>
      <w:r w:rsidR="000B3953" w:rsidRPr="00091FFD">
        <w:rPr>
          <w:sz w:val="28"/>
          <w:szCs w:val="28"/>
        </w:rPr>
        <w:t>и муниципальной программы - 2020 - 2025</w:t>
      </w:r>
      <w:r w:rsidR="000C5F11" w:rsidRPr="00091FFD">
        <w:rPr>
          <w:sz w:val="28"/>
          <w:szCs w:val="28"/>
        </w:rPr>
        <w:t xml:space="preserve"> годы.</w:t>
      </w:r>
    </w:p>
    <w:p w:rsidR="002546F8" w:rsidRPr="00091FFD" w:rsidRDefault="002546F8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C5F11" w:rsidRPr="003313B7" w:rsidRDefault="000C5F11" w:rsidP="003313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313B7">
        <w:rPr>
          <w:b/>
          <w:sz w:val="28"/>
          <w:szCs w:val="28"/>
        </w:rPr>
        <w:t>Мех</w:t>
      </w:r>
      <w:r w:rsidR="00DD54AB" w:rsidRPr="003313B7">
        <w:rPr>
          <w:b/>
          <w:sz w:val="28"/>
          <w:szCs w:val="28"/>
        </w:rPr>
        <w:t>анизм реализации муниципальной П</w:t>
      </w:r>
      <w:r w:rsidRPr="003313B7">
        <w:rPr>
          <w:b/>
          <w:sz w:val="28"/>
          <w:szCs w:val="28"/>
        </w:rPr>
        <w:t>рограммы.</w:t>
      </w:r>
    </w:p>
    <w:p w:rsidR="00955E1B" w:rsidRPr="008224A2" w:rsidRDefault="000C5F11" w:rsidP="008224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313B7">
        <w:rPr>
          <w:b/>
          <w:sz w:val="28"/>
          <w:szCs w:val="28"/>
        </w:rPr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0C5F11" w:rsidRPr="00091FFD" w:rsidRDefault="00850464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5F11" w:rsidRPr="00091FFD">
        <w:rPr>
          <w:sz w:val="28"/>
          <w:szCs w:val="28"/>
        </w:rPr>
        <w:t xml:space="preserve">Реализация мероприятий муниципальной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</w:t>
      </w:r>
      <w:r w:rsidR="000C5F11" w:rsidRPr="00091FFD">
        <w:rPr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нужд.</w:t>
      </w:r>
    </w:p>
    <w:p w:rsidR="000C5F11" w:rsidRPr="00091FFD" w:rsidRDefault="002546F8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   </w:t>
      </w:r>
      <w:r w:rsidR="00F949D6" w:rsidRPr="00091FFD">
        <w:rPr>
          <w:sz w:val="28"/>
          <w:szCs w:val="28"/>
        </w:rPr>
        <w:t xml:space="preserve">Отдел коммунального хозяйства, благоустройства и дорожной деятельности городского округа администрации Осташковского городского округа </w:t>
      </w:r>
      <w:r w:rsidR="000C5F11" w:rsidRPr="00091FFD">
        <w:rPr>
          <w:sz w:val="28"/>
          <w:szCs w:val="28"/>
        </w:rPr>
        <w:t>организует реализацию муниципальной программы, обеспечивает внес</w:t>
      </w:r>
      <w:r w:rsidR="00850464">
        <w:rPr>
          <w:sz w:val="28"/>
          <w:szCs w:val="28"/>
        </w:rPr>
        <w:t>ение изменений в муниципальную П</w:t>
      </w:r>
      <w:r w:rsidR="000C5F11" w:rsidRPr="00091FFD">
        <w:rPr>
          <w:sz w:val="28"/>
          <w:szCs w:val="28"/>
        </w:rPr>
        <w:t>рограмм</w:t>
      </w:r>
      <w:r w:rsidR="00F949D6" w:rsidRPr="00091FFD">
        <w:rPr>
          <w:sz w:val="28"/>
          <w:szCs w:val="28"/>
        </w:rPr>
        <w:t>у</w:t>
      </w:r>
      <w:r w:rsidR="000C5F11" w:rsidRPr="00091FFD">
        <w:rPr>
          <w:sz w:val="28"/>
          <w:szCs w:val="28"/>
        </w:rPr>
        <w:t>.</w:t>
      </w:r>
    </w:p>
    <w:p w:rsidR="002546F8" w:rsidRPr="00091FFD" w:rsidRDefault="002546F8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C5F11" w:rsidRPr="003313B7" w:rsidRDefault="000C5F11" w:rsidP="00CF13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313B7">
        <w:rPr>
          <w:b/>
          <w:bCs/>
          <w:sz w:val="28"/>
          <w:szCs w:val="28"/>
        </w:rPr>
        <w:t>Оценка применения мер </w:t>
      </w:r>
      <w:hyperlink r:id="rId25" w:tooltip="Государственное регулирование" w:history="1">
        <w:r w:rsidRPr="003313B7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государственного регулирования</w:t>
        </w:r>
      </w:hyperlink>
      <w:r w:rsidR="00F949D6" w:rsidRPr="003313B7">
        <w:rPr>
          <w:b/>
          <w:sz w:val="28"/>
          <w:szCs w:val="28"/>
        </w:rPr>
        <w:t xml:space="preserve"> в </w:t>
      </w:r>
      <w:r w:rsidR="00DD54AB" w:rsidRPr="003313B7">
        <w:rPr>
          <w:b/>
          <w:sz w:val="28"/>
          <w:szCs w:val="28"/>
        </w:rPr>
        <w:t>сфере реализации муниципальной П</w:t>
      </w:r>
      <w:r w:rsidR="00F949D6" w:rsidRPr="003313B7">
        <w:rPr>
          <w:b/>
          <w:sz w:val="28"/>
          <w:szCs w:val="28"/>
        </w:rPr>
        <w:t>рограммы и сведения</w:t>
      </w:r>
    </w:p>
    <w:p w:rsidR="00CF131E" w:rsidRPr="008224A2" w:rsidRDefault="000C5F11" w:rsidP="008224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313B7">
        <w:rPr>
          <w:b/>
          <w:sz w:val="28"/>
          <w:szCs w:val="28"/>
        </w:rPr>
        <w:t>об основных мерах правового регулирования</w:t>
      </w:r>
      <w:r w:rsidR="00F949D6" w:rsidRPr="003313B7">
        <w:rPr>
          <w:b/>
          <w:sz w:val="28"/>
          <w:szCs w:val="28"/>
        </w:rPr>
        <w:t>.</w:t>
      </w:r>
    </w:p>
    <w:p w:rsidR="000C5F11" w:rsidRPr="00091FFD" w:rsidRDefault="002546F8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    </w:t>
      </w:r>
      <w:r w:rsidR="000C5F11" w:rsidRPr="00091FFD">
        <w:rPr>
          <w:sz w:val="28"/>
          <w:szCs w:val="28"/>
        </w:rPr>
        <w:t>Меры налогового, тарифного и иные меры государственного регулирования в сфере реализации муниципальной прогр</w:t>
      </w:r>
      <w:r w:rsidR="00F949D6" w:rsidRPr="00091FFD">
        <w:rPr>
          <w:sz w:val="28"/>
          <w:szCs w:val="28"/>
        </w:rPr>
        <w:t>аммы не предусмотрены</w:t>
      </w:r>
      <w:r w:rsidR="000C5F11" w:rsidRPr="00091FFD">
        <w:rPr>
          <w:sz w:val="28"/>
          <w:szCs w:val="28"/>
        </w:rPr>
        <w:t xml:space="preserve">. </w:t>
      </w:r>
    </w:p>
    <w:p w:rsidR="00A7284B" w:rsidRPr="008224A2" w:rsidRDefault="000C5F11" w:rsidP="008224A2">
      <w:pPr>
        <w:pStyle w:val="2"/>
        <w:shd w:val="clear" w:color="auto" w:fill="FFFFFF"/>
        <w:spacing w:before="450" w:after="75" w:line="240" w:lineRule="auto"/>
        <w:ind w:left="75"/>
        <w:jc w:val="center"/>
        <w:textAlignment w:val="baseline"/>
        <w:rPr>
          <w:color w:val="auto"/>
          <w:sz w:val="28"/>
          <w:szCs w:val="28"/>
        </w:rPr>
      </w:pPr>
      <w:r w:rsidRPr="003313B7">
        <w:rPr>
          <w:rFonts w:ascii="Times New Roman" w:hAnsi="Times New Roman" w:cs="Times New Roman"/>
          <w:bCs w:val="0"/>
          <w:color w:val="auto"/>
          <w:sz w:val="28"/>
          <w:szCs w:val="28"/>
        </w:rPr>
        <w:t>Прогноз сводных показателей муниципальных заданий</w:t>
      </w:r>
      <w:r w:rsidR="00F949D6" w:rsidRPr="003313B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3313B7">
        <w:rPr>
          <w:color w:val="auto"/>
          <w:sz w:val="28"/>
          <w:szCs w:val="28"/>
        </w:rPr>
        <w:t>по э</w:t>
      </w:r>
      <w:r w:rsidR="00DD54AB" w:rsidRPr="003313B7">
        <w:rPr>
          <w:color w:val="auto"/>
          <w:sz w:val="28"/>
          <w:szCs w:val="28"/>
        </w:rPr>
        <w:t>тапам реализации муниципальной П</w:t>
      </w:r>
      <w:r w:rsidRPr="003313B7">
        <w:rPr>
          <w:color w:val="auto"/>
          <w:sz w:val="28"/>
          <w:szCs w:val="28"/>
        </w:rPr>
        <w:t>рограммы</w:t>
      </w:r>
      <w:r w:rsidR="00F949D6" w:rsidRPr="003313B7">
        <w:rPr>
          <w:color w:val="auto"/>
          <w:sz w:val="28"/>
          <w:szCs w:val="28"/>
        </w:rPr>
        <w:t>.</w:t>
      </w:r>
    </w:p>
    <w:p w:rsidR="000C5F11" w:rsidRDefault="00E40E10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5F11" w:rsidRPr="00091FFD">
        <w:rPr>
          <w:sz w:val="28"/>
          <w:szCs w:val="28"/>
        </w:rPr>
        <w:t>Муниципальные задания на оказание муниципальных услуг (</w:t>
      </w:r>
      <w:hyperlink r:id="rId26" w:tooltip="Выполнение работ" w:history="1">
        <w:r w:rsidR="000C5F11" w:rsidRPr="00091FF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выполнение работ</w:t>
        </w:r>
      </w:hyperlink>
      <w:r w:rsidR="000C5F11" w:rsidRPr="00091FFD">
        <w:rPr>
          <w:sz w:val="28"/>
          <w:szCs w:val="28"/>
        </w:rPr>
        <w:t>) муниципальными бюджетными и автономными учреждениями по муниципальной программе не формируются. Муниципальные</w:t>
      </w:r>
      <w:r w:rsidR="00850464">
        <w:rPr>
          <w:sz w:val="28"/>
          <w:szCs w:val="28"/>
        </w:rPr>
        <w:t xml:space="preserve"> услуги в рамках муниципальной П</w:t>
      </w:r>
      <w:r w:rsidR="00A7284B">
        <w:rPr>
          <w:sz w:val="28"/>
          <w:szCs w:val="28"/>
        </w:rPr>
        <w:t>рограммы не предусмотрены</w:t>
      </w:r>
      <w:r w:rsidR="00F949D6" w:rsidRPr="00091FFD">
        <w:rPr>
          <w:sz w:val="28"/>
          <w:szCs w:val="28"/>
        </w:rPr>
        <w:t>.</w:t>
      </w:r>
    </w:p>
    <w:p w:rsidR="00A7284B" w:rsidRPr="00091FFD" w:rsidRDefault="00A7284B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7284B" w:rsidRPr="00D73B2B" w:rsidRDefault="000C5F11" w:rsidP="00D73B2B">
      <w:pPr>
        <w:pStyle w:val="2"/>
        <w:shd w:val="clear" w:color="auto" w:fill="FFFFFF"/>
        <w:spacing w:before="0" w:line="240" w:lineRule="auto"/>
        <w:ind w:left="75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313B7">
        <w:rPr>
          <w:rFonts w:ascii="Times New Roman" w:hAnsi="Times New Roman" w:cs="Times New Roman"/>
          <w:bCs w:val="0"/>
          <w:color w:val="auto"/>
          <w:sz w:val="28"/>
          <w:szCs w:val="28"/>
        </w:rPr>
        <w:t>Ресур</w:t>
      </w:r>
      <w:r w:rsidR="00DD54AB" w:rsidRPr="003313B7">
        <w:rPr>
          <w:rFonts w:ascii="Times New Roman" w:hAnsi="Times New Roman" w:cs="Times New Roman"/>
          <w:bCs w:val="0"/>
          <w:color w:val="auto"/>
          <w:sz w:val="28"/>
          <w:szCs w:val="28"/>
        </w:rPr>
        <w:t>сное обеспечение муниципальной П</w:t>
      </w:r>
      <w:r w:rsidRPr="003313B7">
        <w:rPr>
          <w:rFonts w:ascii="Times New Roman" w:hAnsi="Times New Roman" w:cs="Times New Roman"/>
          <w:bCs w:val="0"/>
          <w:color w:val="auto"/>
          <w:sz w:val="28"/>
          <w:szCs w:val="28"/>
        </w:rPr>
        <w:t>рограммы</w:t>
      </w:r>
      <w:r w:rsidR="00A7284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0C5F11" w:rsidRPr="00091FFD" w:rsidRDefault="002546F8" w:rsidP="00A72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1FFD">
        <w:rPr>
          <w:sz w:val="28"/>
          <w:szCs w:val="28"/>
        </w:rPr>
        <w:t xml:space="preserve">        </w:t>
      </w:r>
      <w:r w:rsidR="000C5F11" w:rsidRPr="00091FFD">
        <w:rPr>
          <w:sz w:val="28"/>
          <w:szCs w:val="28"/>
        </w:rPr>
        <w:t>Муниципальная программа реализуется за сче</w:t>
      </w:r>
      <w:r w:rsidR="00F949D6" w:rsidRPr="00091FFD">
        <w:rPr>
          <w:sz w:val="28"/>
          <w:szCs w:val="28"/>
        </w:rPr>
        <w:t xml:space="preserve">т </w:t>
      </w:r>
      <w:r w:rsidR="00B277BC" w:rsidRPr="00091FFD">
        <w:rPr>
          <w:sz w:val="28"/>
          <w:szCs w:val="28"/>
        </w:rPr>
        <w:t xml:space="preserve">части </w:t>
      </w:r>
      <w:r w:rsidR="00F949D6" w:rsidRPr="00091FFD">
        <w:rPr>
          <w:sz w:val="28"/>
          <w:szCs w:val="28"/>
        </w:rPr>
        <w:t>средств бюджета Осташковского</w:t>
      </w:r>
      <w:r w:rsidR="000C5F11" w:rsidRPr="00091FFD">
        <w:rPr>
          <w:sz w:val="28"/>
          <w:szCs w:val="28"/>
        </w:rPr>
        <w:t xml:space="preserve"> городского округа</w:t>
      </w:r>
      <w:r w:rsidR="00B277BC" w:rsidRPr="00091FFD">
        <w:rPr>
          <w:sz w:val="28"/>
          <w:szCs w:val="28"/>
        </w:rPr>
        <w:t xml:space="preserve"> на реализацию целей муниципальной программы и средств </w:t>
      </w:r>
      <w:hyperlink r:id="rId27" w:tooltip="Бюджет федеральный" w:history="1">
        <w:r w:rsidR="00B277BC" w:rsidRPr="00091FF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бюджета</w:t>
        </w:r>
      </w:hyperlink>
      <w:r w:rsidR="0041406C" w:rsidRPr="00091FFD">
        <w:rPr>
          <w:sz w:val="28"/>
          <w:szCs w:val="28"/>
        </w:rPr>
        <w:t xml:space="preserve"> Тверской области</w:t>
      </w:r>
      <w:r w:rsidR="00B277BC" w:rsidRPr="00091FFD">
        <w:rPr>
          <w:sz w:val="28"/>
          <w:szCs w:val="28"/>
        </w:rPr>
        <w:t>.</w:t>
      </w:r>
    </w:p>
    <w:p w:rsidR="000C5F11" w:rsidRPr="00091FFD" w:rsidRDefault="00CF131E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6F8" w:rsidRPr="00091FFD">
        <w:rPr>
          <w:sz w:val="28"/>
          <w:szCs w:val="28"/>
        </w:rPr>
        <w:t xml:space="preserve">   </w:t>
      </w:r>
      <w:r w:rsidR="000C5F11" w:rsidRPr="00091FFD">
        <w:rPr>
          <w:sz w:val="28"/>
          <w:szCs w:val="28"/>
        </w:rPr>
        <w:t>Объемы финансиров</w:t>
      </w:r>
      <w:r w:rsidR="00850464">
        <w:rPr>
          <w:sz w:val="28"/>
          <w:szCs w:val="28"/>
        </w:rPr>
        <w:t>ания мероприятий муниципальной П</w:t>
      </w:r>
      <w:r w:rsidR="000C5F11" w:rsidRPr="00091FFD">
        <w:rPr>
          <w:sz w:val="28"/>
          <w:szCs w:val="28"/>
        </w:rPr>
        <w:t>рограммы ежегодно уточняются при фор</w:t>
      </w:r>
      <w:r w:rsidR="00B277BC" w:rsidRPr="00091FFD">
        <w:rPr>
          <w:sz w:val="28"/>
          <w:szCs w:val="28"/>
        </w:rPr>
        <w:t>мировании бюджета Осташковского</w:t>
      </w:r>
      <w:r w:rsidR="000C5F11" w:rsidRPr="00091FFD">
        <w:rPr>
          <w:sz w:val="28"/>
          <w:szCs w:val="28"/>
        </w:rPr>
        <w:t xml:space="preserve"> городского округа на очередной финансовый год и плановый период</w:t>
      </w:r>
      <w:r w:rsidR="00B277BC" w:rsidRPr="00091FFD">
        <w:rPr>
          <w:sz w:val="28"/>
          <w:szCs w:val="28"/>
        </w:rPr>
        <w:t xml:space="preserve"> и </w:t>
      </w:r>
      <w:r w:rsidR="0041406C" w:rsidRPr="00091FFD">
        <w:rPr>
          <w:sz w:val="28"/>
          <w:szCs w:val="28"/>
        </w:rPr>
        <w:t xml:space="preserve">привлекаемых средств </w:t>
      </w:r>
      <w:r w:rsidR="00B277BC" w:rsidRPr="00091FFD">
        <w:rPr>
          <w:sz w:val="28"/>
          <w:szCs w:val="28"/>
        </w:rPr>
        <w:t>бюджета</w:t>
      </w:r>
      <w:r w:rsidR="0041406C" w:rsidRPr="00091FFD">
        <w:rPr>
          <w:sz w:val="28"/>
          <w:szCs w:val="28"/>
        </w:rPr>
        <w:t xml:space="preserve"> Тверской области</w:t>
      </w:r>
      <w:r w:rsidR="00B277BC" w:rsidRPr="00091FFD">
        <w:rPr>
          <w:sz w:val="28"/>
          <w:szCs w:val="28"/>
        </w:rPr>
        <w:t xml:space="preserve"> на очередной финансовый год</w:t>
      </w:r>
      <w:r w:rsidR="000C5F11" w:rsidRPr="00091FFD">
        <w:rPr>
          <w:sz w:val="28"/>
          <w:szCs w:val="28"/>
        </w:rPr>
        <w:t>.</w:t>
      </w:r>
    </w:p>
    <w:p w:rsidR="002546F8" w:rsidRPr="00091FFD" w:rsidRDefault="002546F8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131E" w:rsidRPr="00D73B2B" w:rsidRDefault="000C5F11" w:rsidP="00D73B2B">
      <w:pPr>
        <w:pStyle w:val="2"/>
        <w:shd w:val="clear" w:color="auto" w:fill="FFFFFF"/>
        <w:spacing w:before="0" w:line="240" w:lineRule="auto"/>
        <w:ind w:left="75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313B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Сроки и </w:t>
      </w:r>
      <w:r w:rsidR="00DD54AB" w:rsidRPr="003313B7">
        <w:rPr>
          <w:rFonts w:ascii="Times New Roman" w:hAnsi="Times New Roman" w:cs="Times New Roman"/>
          <w:bCs w:val="0"/>
          <w:color w:val="auto"/>
          <w:sz w:val="28"/>
          <w:szCs w:val="28"/>
        </w:rPr>
        <w:t>этапы реализации муниципальной П</w:t>
      </w:r>
      <w:r w:rsidRPr="003313B7">
        <w:rPr>
          <w:rFonts w:ascii="Times New Roman" w:hAnsi="Times New Roman" w:cs="Times New Roman"/>
          <w:bCs w:val="0"/>
          <w:color w:val="auto"/>
          <w:sz w:val="28"/>
          <w:szCs w:val="28"/>
        </w:rPr>
        <w:t>рограммы</w:t>
      </w:r>
    </w:p>
    <w:p w:rsidR="00DD54AB" w:rsidRDefault="00850464" w:rsidP="00A72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5F11" w:rsidRPr="00091FFD">
        <w:rPr>
          <w:sz w:val="28"/>
          <w:szCs w:val="28"/>
        </w:rPr>
        <w:t>Муниципаль</w:t>
      </w:r>
      <w:r w:rsidR="00B277BC" w:rsidRPr="00091FFD">
        <w:rPr>
          <w:sz w:val="28"/>
          <w:szCs w:val="28"/>
        </w:rPr>
        <w:t>ная программа реализуется в 2020 - 2025 годах в три</w:t>
      </w:r>
      <w:r w:rsidR="000C5F11" w:rsidRPr="00091FFD">
        <w:rPr>
          <w:sz w:val="28"/>
          <w:szCs w:val="28"/>
        </w:rPr>
        <w:t xml:space="preserve"> этап</w:t>
      </w:r>
      <w:r w:rsidR="00B277BC" w:rsidRPr="00091FFD">
        <w:rPr>
          <w:sz w:val="28"/>
          <w:szCs w:val="28"/>
        </w:rPr>
        <w:t>а</w:t>
      </w:r>
      <w:r w:rsidR="000C5F11" w:rsidRPr="00091FFD">
        <w:rPr>
          <w:sz w:val="28"/>
          <w:szCs w:val="28"/>
        </w:rPr>
        <w:t>. Промежуточные показатели муниципальной программы определяются в ходе ежегодного монито</w:t>
      </w:r>
      <w:r>
        <w:rPr>
          <w:sz w:val="28"/>
          <w:szCs w:val="28"/>
        </w:rPr>
        <w:t>ринга реализации муниципальной П</w:t>
      </w:r>
      <w:r w:rsidR="000C5F11" w:rsidRPr="00091FFD">
        <w:rPr>
          <w:sz w:val="28"/>
          <w:szCs w:val="28"/>
        </w:rPr>
        <w:t>рограммы</w:t>
      </w:r>
      <w:r w:rsidR="00FD1513">
        <w:rPr>
          <w:sz w:val="28"/>
          <w:szCs w:val="28"/>
        </w:rPr>
        <w:t>,</w:t>
      </w:r>
      <w:r w:rsidR="00166AB6">
        <w:rPr>
          <w:sz w:val="28"/>
          <w:szCs w:val="28"/>
        </w:rPr>
        <w:t xml:space="preserve"> и служа</w:t>
      </w:r>
      <w:r w:rsidR="000C5F11" w:rsidRPr="00091FFD">
        <w:rPr>
          <w:sz w:val="28"/>
          <w:szCs w:val="28"/>
        </w:rPr>
        <w:t>т основой для при</w:t>
      </w:r>
      <w:r w:rsidR="00166AB6">
        <w:rPr>
          <w:sz w:val="28"/>
          <w:szCs w:val="28"/>
        </w:rPr>
        <w:t>нятия решения о ее корректировке</w:t>
      </w:r>
      <w:r w:rsidR="000C5F11" w:rsidRPr="00091FFD">
        <w:rPr>
          <w:sz w:val="28"/>
          <w:szCs w:val="28"/>
        </w:rPr>
        <w:t>.</w:t>
      </w:r>
    </w:p>
    <w:p w:rsidR="00A7284B" w:rsidRPr="003313B7" w:rsidRDefault="00DD54AB" w:rsidP="00D73B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313B7">
        <w:rPr>
          <w:b/>
          <w:sz w:val="28"/>
          <w:szCs w:val="28"/>
        </w:rPr>
        <w:t>Организационный механизм реализации Программы</w:t>
      </w:r>
    </w:p>
    <w:p w:rsidR="002E3AA9" w:rsidRDefault="00850464" w:rsidP="0085046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Исполнители Программы выполняют программные мероприятия.</w:t>
      </w:r>
    </w:p>
    <w:p w:rsidR="00850464" w:rsidRDefault="003313B7" w:rsidP="002E3A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0464">
        <w:rPr>
          <w:sz w:val="28"/>
          <w:szCs w:val="28"/>
        </w:rPr>
        <w:t>Для успешной реализации мероприятий Программы планируется использовать следующие организационные ме</w:t>
      </w:r>
      <w:r w:rsidR="004C0D92">
        <w:rPr>
          <w:sz w:val="28"/>
          <w:szCs w:val="28"/>
        </w:rPr>
        <w:t>ханизмы:</w:t>
      </w:r>
    </w:p>
    <w:p w:rsidR="004C0D92" w:rsidRDefault="004C0D92" w:rsidP="002E3A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обеспечение единого руководства на всех этапах разработки и реализации Программы;</w:t>
      </w:r>
    </w:p>
    <w:p w:rsidR="004C0D92" w:rsidRDefault="004C0D92" w:rsidP="002E3A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2E3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текущих задач и программных мероприятий </w:t>
      </w:r>
      <w:r w:rsidR="002E3AA9">
        <w:rPr>
          <w:sz w:val="28"/>
          <w:szCs w:val="28"/>
        </w:rPr>
        <w:t xml:space="preserve"> для исполнителей Программы;</w:t>
      </w:r>
    </w:p>
    <w:p w:rsidR="002E3AA9" w:rsidRDefault="002E3AA9" w:rsidP="002E3A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координации исполнителей и участников Программы;</w:t>
      </w:r>
    </w:p>
    <w:p w:rsidR="002E3AA9" w:rsidRDefault="002E3AA9" w:rsidP="002E3A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своевременная подготовка заявок на проведение конкурсных процедур;</w:t>
      </w:r>
    </w:p>
    <w:p w:rsidR="002E3AA9" w:rsidRDefault="002E3AA9" w:rsidP="002E3A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формирование заявок на предоставление субсидий из областного бюджета;</w:t>
      </w:r>
    </w:p>
    <w:p w:rsidR="002E3AA9" w:rsidRDefault="002E3AA9" w:rsidP="002E3A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изменений в федеральном законодательстве;</w:t>
      </w:r>
    </w:p>
    <w:p w:rsidR="002E3AA9" w:rsidRDefault="002E3AA9" w:rsidP="002E3A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изучение опыта реализации программы в других регионах России;</w:t>
      </w:r>
    </w:p>
    <w:p w:rsidR="002E3AA9" w:rsidRDefault="002E3AA9" w:rsidP="002E3A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поиск и внедрение в практику решений, позволяющих сократить сроки и стоимость подготовки документации, необходимой для реализации программы;</w:t>
      </w:r>
    </w:p>
    <w:p w:rsidR="002E3AA9" w:rsidRDefault="002E3AA9" w:rsidP="002E3A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работы в средствах массовой информации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аправленная на освещение хода реализации Программы;</w:t>
      </w:r>
    </w:p>
    <w:p w:rsidR="002E3AA9" w:rsidRDefault="002E3AA9" w:rsidP="002E3A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 мониторинга реализации Программы;</w:t>
      </w:r>
    </w:p>
    <w:p w:rsidR="002E3AA9" w:rsidRDefault="002E3AA9" w:rsidP="00A72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подготовка и предоставление отчетов о ходе реализации Программы.</w:t>
      </w:r>
    </w:p>
    <w:p w:rsidR="00E50381" w:rsidRDefault="00E50381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131E" w:rsidRPr="008224A2" w:rsidRDefault="00FD1513" w:rsidP="008224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50381" w:rsidRPr="003313B7">
        <w:rPr>
          <w:b/>
          <w:sz w:val="28"/>
          <w:szCs w:val="28"/>
        </w:rPr>
        <w:t xml:space="preserve">Оценка рисков </w:t>
      </w:r>
      <w:proofErr w:type="gramStart"/>
      <w:r w:rsidR="00E50381" w:rsidRPr="003313B7">
        <w:rPr>
          <w:b/>
          <w:sz w:val="28"/>
          <w:szCs w:val="28"/>
        </w:rPr>
        <w:t>с</w:t>
      </w:r>
      <w:proofErr w:type="gramEnd"/>
      <w:r w:rsidR="00E50381" w:rsidRPr="003313B7">
        <w:rPr>
          <w:b/>
          <w:sz w:val="28"/>
          <w:szCs w:val="28"/>
        </w:rPr>
        <w:t xml:space="preserve"> осуществляется </w:t>
      </w:r>
      <w:proofErr w:type="gramStart"/>
      <w:r w:rsidR="00E50381" w:rsidRPr="003313B7">
        <w:rPr>
          <w:b/>
          <w:sz w:val="28"/>
          <w:szCs w:val="28"/>
        </w:rPr>
        <w:t>в</w:t>
      </w:r>
      <w:proofErr w:type="gramEnd"/>
      <w:r w:rsidR="00E50381" w:rsidRPr="003313B7">
        <w:rPr>
          <w:b/>
          <w:sz w:val="28"/>
          <w:szCs w:val="28"/>
        </w:rPr>
        <w:t xml:space="preserve"> целях обеспечения устойчивости реализации Программы в изменяющихся условиях.</w:t>
      </w:r>
    </w:p>
    <w:p w:rsidR="006A10C0" w:rsidRDefault="00CF131E" w:rsidP="00091F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0381">
        <w:rPr>
          <w:sz w:val="28"/>
          <w:szCs w:val="28"/>
        </w:rPr>
        <w:t>Мероприятия по минимизации возможных потерь и обеспечению достижения результатов в указан</w:t>
      </w:r>
      <w:r w:rsidR="00955E1B">
        <w:rPr>
          <w:sz w:val="28"/>
          <w:szCs w:val="28"/>
        </w:rPr>
        <w:t>ные в Программе сроки в таблице 2.</w:t>
      </w:r>
    </w:p>
    <w:p w:rsidR="00955E1B" w:rsidRDefault="00955E1B" w:rsidP="00955E1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tblLook w:val="04A0"/>
      </w:tblPr>
      <w:tblGrid>
        <w:gridCol w:w="3369"/>
        <w:gridCol w:w="3011"/>
        <w:gridCol w:w="3191"/>
      </w:tblGrid>
      <w:tr w:rsidR="00E50381" w:rsidTr="00E50381">
        <w:tc>
          <w:tcPr>
            <w:tcW w:w="3369" w:type="dxa"/>
          </w:tcPr>
          <w:p w:rsidR="00E50381" w:rsidRDefault="00E50381" w:rsidP="00E5038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риска</w:t>
            </w:r>
          </w:p>
        </w:tc>
        <w:tc>
          <w:tcPr>
            <w:tcW w:w="3011" w:type="dxa"/>
          </w:tcPr>
          <w:p w:rsidR="00E50381" w:rsidRDefault="006A10C0" w:rsidP="00E5038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50381">
              <w:rPr>
                <w:sz w:val="28"/>
                <w:szCs w:val="28"/>
              </w:rPr>
              <w:t>ероприятия по снижению вероятности возникновения риска</w:t>
            </w:r>
          </w:p>
        </w:tc>
        <w:tc>
          <w:tcPr>
            <w:tcW w:w="3191" w:type="dxa"/>
          </w:tcPr>
          <w:p w:rsidR="00E50381" w:rsidRDefault="006A10C0" w:rsidP="00E5038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50381">
              <w:rPr>
                <w:sz w:val="28"/>
                <w:szCs w:val="28"/>
              </w:rPr>
              <w:t>ероприятия по снижению последствий риска</w:t>
            </w:r>
          </w:p>
        </w:tc>
      </w:tr>
      <w:tr w:rsidR="00E50381" w:rsidTr="00E50381">
        <w:tc>
          <w:tcPr>
            <w:tcW w:w="3369" w:type="dxa"/>
          </w:tcPr>
          <w:p w:rsidR="00E50381" w:rsidRDefault="00E50381" w:rsidP="006A10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объемов финансирования Программы из </w:t>
            </w:r>
            <w:r w:rsidR="00DD54AB">
              <w:rPr>
                <w:sz w:val="28"/>
                <w:szCs w:val="28"/>
              </w:rPr>
              <w:t>областного</w:t>
            </w:r>
            <w:r>
              <w:rPr>
                <w:sz w:val="28"/>
                <w:szCs w:val="28"/>
              </w:rPr>
              <w:t xml:space="preserve"> бюджета, а также бюджета Тверской области может привести к срыву сроков строительства</w:t>
            </w:r>
          </w:p>
        </w:tc>
        <w:tc>
          <w:tcPr>
            <w:tcW w:w="3011" w:type="dxa"/>
          </w:tcPr>
          <w:p w:rsidR="00E50381" w:rsidRDefault="00E50381" w:rsidP="00A728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191" w:type="dxa"/>
          </w:tcPr>
          <w:p w:rsidR="00E50381" w:rsidRDefault="00E50381" w:rsidP="006A10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внебюджетных средств</w:t>
            </w:r>
          </w:p>
        </w:tc>
      </w:tr>
      <w:tr w:rsidR="00E50381" w:rsidTr="00E50381">
        <w:tc>
          <w:tcPr>
            <w:tcW w:w="3369" w:type="dxa"/>
          </w:tcPr>
          <w:p w:rsidR="00E50381" w:rsidRDefault="00E50381" w:rsidP="006A10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011" w:type="dxa"/>
          </w:tcPr>
          <w:p w:rsidR="00E50381" w:rsidRDefault="00E50381" w:rsidP="00A728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на выполнение работ</w:t>
            </w:r>
          </w:p>
        </w:tc>
        <w:tc>
          <w:tcPr>
            <w:tcW w:w="3191" w:type="dxa"/>
          </w:tcPr>
          <w:p w:rsidR="00E50381" w:rsidRDefault="00E50381" w:rsidP="006A10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внебюджетных средств</w:t>
            </w:r>
          </w:p>
        </w:tc>
      </w:tr>
    </w:tbl>
    <w:p w:rsidR="00E50381" w:rsidRPr="00091FFD" w:rsidRDefault="00E50381" w:rsidP="00E503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E50381" w:rsidRPr="00091FFD" w:rsidSect="00E503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E61"/>
    <w:multiLevelType w:val="multilevel"/>
    <w:tmpl w:val="BA30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50FCD"/>
    <w:multiLevelType w:val="multilevel"/>
    <w:tmpl w:val="A94C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757BA"/>
    <w:multiLevelType w:val="multilevel"/>
    <w:tmpl w:val="973C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415D3"/>
    <w:multiLevelType w:val="multilevel"/>
    <w:tmpl w:val="DD32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9442E"/>
    <w:multiLevelType w:val="multilevel"/>
    <w:tmpl w:val="BBB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75D73"/>
    <w:multiLevelType w:val="multilevel"/>
    <w:tmpl w:val="91CA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1690A"/>
    <w:multiLevelType w:val="multilevel"/>
    <w:tmpl w:val="D336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C6315"/>
    <w:multiLevelType w:val="multilevel"/>
    <w:tmpl w:val="D78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F11"/>
    <w:rsid w:val="00002A1C"/>
    <w:rsid w:val="00007928"/>
    <w:rsid w:val="000215B0"/>
    <w:rsid w:val="000813E6"/>
    <w:rsid w:val="00091FFD"/>
    <w:rsid w:val="000B3953"/>
    <w:rsid w:val="000C5F11"/>
    <w:rsid w:val="000C6286"/>
    <w:rsid w:val="000D2EA8"/>
    <w:rsid w:val="000E751F"/>
    <w:rsid w:val="00107F44"/>
    <w:rsid w:val="00127387"/>
    <w:rsid w:val="00146B18"/>
    <w:rsid w:val="00166AB6"/>
    <w:rsid w:val="00176D28"/>
    <w:rsid w:val="001B014E"/>
    <w:rsid w:val="001D5F9B"/>
    <w:rsid w:val="001D6655"/>
    <w:rsid w:val="002546F8"/>
    <w:rsid w:val="0026484F"/>
    <w:rsid w:val="00295DD9"/>
    <w:rsid w:val="002B25BE"/>
    <w:rsid w:val="002D6DAE"/>
    <w:rsid w:val="002E3AA9"/>
    <w:rsid w:val="00324F61"/>
    <w:rsid w:val="003313B7"/>
    <w:rsid w:val="0033245A"/>
    <w:rsid w:val="003A6A6E"/>
    <w:rsid w:val="003C3C46"/>
    <w:rsid w:val="003D1885"/>
    <w:rsid w:val="004006E3"/>
    <w:rsid w:val="0041406C"/>
    <w:rsid w:val="00461D4F"/>
    <w:rsid w:val="00470353"/>
    <w:rsid w:val="00486B1D"/>
    <w:rsid w:val="004A15F9"/>
    <w:rsid w:val="004C0D92"/>
    <w:rsid w:val="004E1302"/>
    <w:rsid w:val="00517401"/>
    <w:rsid w:val="0053157D"/>
    <w:rsid w:val="005A189B"/>
    <w:rsid w:val="005D487E"/>
    <w:rsid w:val="0060097B"/>
    <w:rsid w:val="006051F5"/>
    <w:rsid w:val="00625778"/>
    <w:rsid w:val="006A10C0"/>
    <w:rsid w:val="006B062F"/>
    <w:rsid w:val="006C5027"/>
    <w:rsid w:val="006D6DB8"/>
    <w:rsid w:val="00720DB0"/>
    <w:rsid w:val="00746238"/>
    <w:rsid w:val="007570AB"/>
    <w:rsid w:val="007D4CBF"/>
    <w:rsid w:val="007F11F5"/>
    <w:rsid w:val="00816F97"/>
    <w:rsid w:val="008224A2"/>
    <w:rsid w:val="0084662D"/>
    <w:rsid w:val="00850464"/>
    <w:rsid w:val="008749F5"/>
    <w:rsid w:val="00955E1B"/>
    <w:rsid w:val="009F0EE6"/>
    <w:rsid w:val="00A06AA7"/>
    <w:rsid w:val="00A07D9D"/>
    <w:rsid w:val="00A24AE0"/>
    <w:rsid w:val="00A24CCF"/>
    <w:rsid w:val="00A402A3"/>
    <w:rsid w:val="00A625C3"/>
    <w:rsid w:val="00A7284B"/>
    <w:rsid w:val="00AC7434"/>
    <w:rsid w:val="00B0730B"/>
    <w:rsid w:val="00B277BC"/>
    <w:rsid w:val="00B93B8C"/>
    <w:rsid w:val="00BA687C"/>
    <w:rsid w:val="00C21D18"/>
    <w:rsid w:val="00C24C4E"/>
    <w:rsid w:val="00C2605C"/>
    <w:rsid w:val="00C53235"/>
    <w:rsid w:val="00C81574"/>
    <w:rsid w:val="00C9369B"/>
    <w:rsid w:val="00CF131E"/>
    <w:rsid w:val="00D24F74"/>
    <w:rsid w:val="00D511F6"/>
    <w:rsid w:val="00D5686D"/>
    <w:rsid w:val="00D62F95"/>
    <w:rsid w:val="00D73B2B"/>
    <w:rsid w:val="00D813D6"/>
    <w:rsid w:val="00D969A6"/>
    <w:rsid w:val="00DC27A7"/>
    <w:rsid w:val="00DD54AB"/>
    <w:rsid w:val="00E40E10"/>
    <w:rsid w:val="00E50381"/>
    <w:rsid w:val="00E66744"/>
    <w:rsid w:val="00EA56BF"/>
    <w:rsid w:val="00EE33E7"/>
    <w:rsid w:val="00EF2885"/>
    <w:rsid w:val="00EF3548"/>
    <w:rsid w:val="00F67793"/>
    <w:rsid w:val="00F75375"/>
    <w:rsid w:val="00F949D6"/>
    <w:rsid w:val="00FD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F"/>
  </w:style>
  <w:style w:type="paragraph" w:styleId="1">
    <w:name w:val="heading 1"/>
    <w:basedOn w:val="a"/>
    <w:link w:val="10"/>
    <w:uiPriority w:val="9"/>
    <w:qFormat/>
    <w:rsid w:val="000C5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5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C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F11"/>
    <w:rPr>
      <w:color w:val="0000FF"/>
      <w:u w:val="single"/>
    </w:rPr>
  </w:style>
  <w:style w:type="paragraph" w:customStyle="1" w:styleId="la-93-bl2x9y4m4zla-mediadesc">
    <w:name w:val="la-93-bl2x9y4m4zla-media__desc"/>
    <w:basedOn w:val="a"/>
    <w:rsid w:val="000C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zvt17e321fbla-mediadesc">
    <w:name w:val="la-93-zvt17e321fbla-media__desc"/>
    <w:basedOn w:val="a"/>
    <w:rsid w:val="000C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qchjr8j5mnela-mediadesc">
    <w:name w:val="la-93-qchjr8j5mnela-media__desc"/>
    <w:basedOn w:val="a"/>
    <w:rsid w:val="000C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F11"/>
    <w:rPr>
      <w:rFonts w:ascii="Tahoma" w:hAnsi="Tahoma" w:cs="Tahoma"/>
      <w:sz w:val="16"/>
      <w:szCs w:val="16"/>
    </w:rPr>
  </w:style>
  <w:style w:type="paragraph" w:customStyle="1" w:styleId="la-93-m2mredznbtla-mediadesc">
    <w:name w:val="la-93-m2mredznbtla-media__desc"/>
    <w:basedOn w:val="a"/>
    <w:rsid w:val="000C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0C5F11"/>
  </w:style>
  <w:style w:type="character" w:customStyle="1" w:styleId="ya-share2icon">
    <w:name w:val="ya-share2__icon"/>
    <w:basedOn w:val="a0"/>
    <w:rsid w:val="000C5F11"/>
  </w:style>
  <w:style w:type="table" w:styleId="a7">
    <w:name w:val="Table Grid"/>
    <w:basedOn w:val="a1"/>
    <w:uiPriority w:val="59"/>
    <w:rsid w:val="00B93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1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1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85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26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3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02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7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93856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8638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378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646594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098362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0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52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5911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21159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80547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97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707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9669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0142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2523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73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238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33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386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2498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52364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0865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72594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224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55871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246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491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533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361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  <w:div w:id="93948446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16484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6003331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11485910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5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8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yenergosnabzhenie/" TargetMode="External"/><Relationship Id="rId13" Type="http://schemas.openxmlformats.org/officeDocument/2006/relationships/hyperlink" Target="http://www.pandia.ru/text/category/munitcipalmznie_obrazovaniya/" TargetMode="External"/><Relationship Id="rId18" Type="http://schemas.openxmlformats.org/officeDocument/2006/relationships/hyperlink" Target="http://www.pandia.ru/text/category/zemelmznie_uchastki/" TargetMode="External"/><Relationship Id="rId26" Type="http://schemas.openxmlformats.org/officeDocument/2006/relationships/hyperlink" Target="http://www.pandia.ru/text/category/vipolnenie_rabo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vodosnabzhenie_i_kanalizatciya/" TargetMode="External"/><Relationship Id="rId7" Type="http://schemas.openxmlformats.org/officeDocument/2006/relationships/hyperlink" Target="http://www.pandia.ru/text/category/vodosnabzhenie_i_kanalizatciya/" TargetMode="External"/><Relationship Id="rId12" Type="http://schemas.openxmlformats.org/officeDocument/2006/relationships/hyperlink" Target="http://www.pandia.ru/text/category/tcelevie_programmi/" TargetMode="External"/><Relationship Id="rId17" Type="http://schemas.openxmlformats.org/officeDocument/2006/relationships/hyperlink" Target="http://www.pandia.ru/text/category/gorodskie_okruga/" TargetMode="External"/><Relationship Id="rId25" Type="http://schemas.openxmlformats.org/officeDocument/2006/relationships/hyperlink" Target="http://pandia.ru/text/category/gosudarstvennoe_regulirov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normi_prava/" TargetMode="External"/><Relationship Id="rId20" Type="http://schemas.openxmlformats.org/officeDocument/2006/relationships/hyperlink" Target="http://www.pandia.ru/text/category/stroitelmzstvo_zhilmzy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zemelmznie_uchastki/" TargetMode="External"/><Relationship Id="rId11" Type="http://schemas.openxmlformats.org/officeDocument/2006/relationships/hyperlink" Target="http://www.pandia.ru/text/category/yekspertiza_proektov/" TargetMode="External"/><Relationship Id="rId24" Type="http://schemas.openxmlformats.org/officeDocument/2006/relationships/hyperlink" Target="http://www.pandia.ru/text/category/yenergosnabz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zakoni_v_rossii/" TargetMode="External"/><Relationship Id="rId23" Type="http://schemas.openxmlformats.org/officeDocument/2006/relationships/hyperlink" Target="http://www.pandia.ru/text/category/yekspertiza_proekto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ndia.ru/text/category/proektnaya_dokumentatc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troitelmzstvo_zhilmzya/" TargetMode="External"/><Relationship Id="rId14" Type="http://schemas.openxmlformats.org/officeDocument/2006/relationships/hyperlink" Target="http://www.pandia.ru/text/category/organi_mestnogo_samoupravleniya/" TargetMode="External"/><Relationship Id="rId22" Type="http://schemas.openxmlformats.org/officeDocument/2006/relationships/hyperlink" Target="http://www.pandia.ru/text/category/proektnaya_dokumentatciya/" TargetMode="External"/><Relationship Id="rId27" Type="http://schemas.openxmlformats.org/officeDocument/2006/relationships/hyperlink" Target="http://pandia.ru/text/category/byudzhet_federalmz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89BA-1051-4A61-8559-5CCDED43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11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Зорина ЛА</cp:lastModifiedBy>
  <cp:revision>42</cp:revision>
  <cp:lastPrinted>2020-03-12T04:53:00Z</cp:lastPrinted>
  <dcterms:created xsi:type="dcterms:W3CDTF">2020-02-04T07:58:00Z</dcterms:created>
  <dcterms:modified xsi:type="dcterms:W3CDTF">2020-03-23T07:03:00Z</dcterms:modified>
</cp:coreProperties>
</file>