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865F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86242953"/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10</w:t>
      </w:r>
    </w:p>
    <w:p w14:paraId="7C54CF83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</w:t>
      </w:r>
    </w:p>
    <w:p w14:paraId="5CA9CF19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разработки, реализации и оценки</w:t>
      </w:r>
    </w:p>
    <w:p w14:paraId="797ACB52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эффективности реализации</w:t>
      </w:r>
    </w:p>
    <w:p w14:paraId="76D6EF70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 программ</w:t>
      </w:r>
    </w:p>
    <w:p w14:paraId="2EAC9632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Осташковского городского округа</w:t>
      </w:r>
    </w:p>
    <w:p w14:paraId="2E0AD568" w14:textId="77777777" w:rsidR="00054B04" w:rsidRPr="00882E5B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27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E5B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Тверской области</w:t>
      </w:r>
    </w:p>
    <w:bookmarkEnd w:id="0"/>
    <w:p w14:paraId="70A9B711" w14:textId="77777777" w:rsidR="00054B04" w:rsidRPr="00054B04" w:rsidRDefault="00054B04" w:rsidP="00054B04">
      <w:pPr>
        <w:overflowPunct w:val="0"/>
        <w:autoSpaceDE w:val="0"/>
        <w:autoSpaceDN w:val="0"/>
        <w:adjustRightInd w:val="0"/>
        <w:spacing w:after="0" w:line="240" w:lineRule="auto"/>
        <w:ind w:left="3544" w:firstLine="15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10189" w14:textId="77777777" w:rsidR="00054B04" w:rsidRPr="00054B04" w:rsidRDefault="00054B04" w:rsidP="00054B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54B0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Экспертное заключение</w:t>
      </w:r>
    </w:p>
    <w:p w14:paraId="0804B014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054B04" w:rsidRPr="00054B04" w14:paraId="1DEE0D50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E3916F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параметра экспертного заключения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4F2292" w14:textId="20F184C9" w:rsidR="00FC4861" w:rsidRPr="00882E5B" w:rsidRDefault="00882E5B" w:rsidP="00882E5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- д</w:t>
            </w:r>
            <w:r w:rsidRPr="00882E5B">
              <w:rPr>
                <w:rFonts w:ascii="Times New Roman" w:hAnsi="Times New Roman" w:cs="Times New Roman"/>
                <w:sz w:val="20"/>
                <w:szCs w:val="20"/>
              </w:rPr>
              <w:t>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Осташковского городского округа</w:t>
            </w:r>
          </w:p>
        </w:tc>
      </w:tr>
      <w:tr w:rsidR="00054B04" w:rsidRPr="00054B04" w14:paraId="607AC783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50817A79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документа, представленного на экспертизу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444795" w14:textId="2EE1AD8E" w:rsidR="00054B04" w:rsidRPr="00F50CEB" w:rsidRDefault="003245B5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24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Администрации Осташковского городского округа «</w:t>
            </w:r>
            <w:r w:rsidR="00E3064B" w:rsidRPr="00E30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</w:t>
            </w:r>
            <w:r w:rsidRPr="00324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82E5B">
              <w:rPr>
                <w:rFonts w:ascii="Times New Roman" w:hAnsi="Times New Roman" w:cs="Times New Roman"/>
                <w:sz w:val="20"/>
                <w:szCs w:val="20"/>
              </w:rPr>
              <w:t xml:space="preserve"> (далее по тексту – Проект)</w:t>
            </w:r>
          </w:p>
        </w:tc>
      </w:tr>
      <w:tr w:rsidR="00054B04" w:rsidRPr="00054B04" w14:paraId="1EBF129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6144E91E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главного администратора муниципальной программы, представившего документы на экспертизу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F4412A" w14:textId="77777777" w:rsidR="009B5D11" w:rsidRPr="009B5D11" w:rsidRDefault="009B5D11" w:rsidP="009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Осташковского городского округа</w:t>
            </w:r>
          </w:p>
          <w:p w14:paraId="2BB01FC2" w14:textId="5874F738" w:rsidR="00054B04" w:rsidRPr="00F50CEB" w:rsidRDefault="009B5D11" w:rsidP="009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Осташковского городского округа</w:t>
            </w:r>
          </w:p>
        </w:tc>
      </w:tr>
      <w:tr w:rsidR="00054B04" w:rsidRPr="00054B04" w14:paraId="29777286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233A19A2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6145A" w14:textId="2648C004" w:rsidR="00054B04" w:rsidRPr="00054B04" w:rsidRDefault="009B5D11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B5D11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Осташковском городском округе на 2022 – 2027 годы</w:t>
            </w:r>
          </w:p>
        </w:tc>
      </w:tr>
      <w:tr w:rsidR="00054B04" w:rsidRPr="00054B04" w14:paraId="7FF9FBF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66715080" w14:textId="77777777" w:rsidR="00054B04" w:rsidRPr="00054B04" w:rsidRDefault="00054B0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Наименования исполнительного органа, осуществляющего экспертизу документов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2A25D4" w14:textId="5F111DE4" w:rsidR="00054B04" w:rsidRPr="00054B04" w:rsidRDefault="006F36E4" w:rsidP="0005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Осташковского городского округа</w:t>
            </w:r>
          </w:p>
        </w:tc>
      </w:tr>
      <w:tr w:rsidR="00882E5B" w:rsidRPr="00054B04" w14:paraId="1DF77D04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4455881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38170B" w14:textId="2D0D1463" w:rsidR="00882E5B" w:rsidRPr="00FC4861" w:rsidRDefault="006F36E4" w:rsidP="006F36E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объемов финансирования муниципальной программы доведенным объемам бюджетных ассигнований;</w:t>
            </w:r>
            <w:bookmarkStart w:id="1" w:name="_GoBack"/>
            <w:bookmarkEnd w:id="1"/>
          </w:p>
          <w:p w14:paraId="636111DF" w14:textId="7F0CBAE1" w:rsidR="00882E5B" w:rsidRPr="00882E5B" w:rsidRDefault="00882E5B" w:rsidP="006F36E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2E5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</w:t>
            </w:r>
            <w:r w:rsidR="006F36E4">
              <w:rPr>
                <w:rFonts w:ascii="Times New Roman" w:hAnsi="Times New Roman" w:cs="Times New Roman"/>
                <w:sz w:val="20"/>
                <w:szCs w:val="20"/>
              </w:rPr>
              <w:t>объема бюджетных ассигнований, выделенных на реализацию муниципальной программы</w:t>
            </w:r>
          </w:p>
        </w:tc>
      </w:tr>
      <w:tr w:rsidR="00882E5B" w:rsidRPr="00054B04" w14:paraId="370D7312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A83D699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CC84BF" w14:textId="19FC09FC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Одобрение Проекта </w:t>
            </w:r>
          </w:p>
        </w:tc>
      </w:tr>
      <w:tr w:rsidR="00882E5B" w:rsidRPr="00054B04" w14:paraId="151A8771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1A0451BB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Рекомендации по устранению недостатков, выявленных при экспертизе документа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044C2" w14:textId="31079F8A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882E5B" w:rsidRPr="00054B04" w14:paraId="182D170F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nil"/>
              <w:right w:val="nil"/>
            </w:tcBorders>
          </w:tcPr>
          <w:p w14:paraId="35CAC009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4B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Выводы по результатам экспертизы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9A7952" w14:textId="640968BE" w:rsidR="00882E5B" w:rsidRPr="00882E5B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82E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Представленные документы соответствуют требованиям Порядка</w:t>
            </w:r>
          </w:p>
        </w:tc>
      </w:tr>
      <w:tr w:rsidR="00882E5B" w:rsidRPr="00054B04" w14:paraId="1DBCEA7D" w14:textId="77777777" w:rsidTr="00882E5B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4CE1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41095" w14:textId="77777777" w:rsidR="00882E5B" w:rsidRPr="00054B04" w:rsidRDefault="00882E5B" w:rsidP="0088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37C8663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C8106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2942"/>
        <w:gridCol w:w="3922"/>
      </w:tblGrid>
      <w:tr w:rsidR="009F69DE" w:rsidRPr="00054B04" w14:paraId="15B2AB52" w14:textId="77777777" w:rsidTr="009F69DE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1769219" w14:textId="7B2CF515" w:rsidR="009F69DE" w:rsidRPr="00054B04" w:rsidRDefault="006F36E4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начальника Финансового управления Осташковского городского округа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0231E25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E484104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F30C8C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14:paraId="35B27D82" w14:textId="51C13D20" w:rsidR="009F69DE" w:rsidRPr="00054B04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3B352563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E8083B" w14:textId="77777777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0907AED" w14:textId="32F1F242" w:rsidR="009F69DE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69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="006F3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Э.В. Матвеева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14:paraId="75749CDC" w14:textId="523B8DF1" w:rsidR="009F69DE" w:rsidRPr="00054B04" w:rsidRDefault="009F69DE" w:rsidP="009F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26324F6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5774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1CD51" w14:textId="77777777" w:rsidR="00054B04" w:rsidRPr="00054B04" w:rsidRDefault="00054B04" w:rsidP="0005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B0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54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_______________________ 20 ____ г.</w:t>
      </w:r>
    </w:p>
    <w:sectPr w:rsidR="00054B04" w:rsidRPr="0005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C196E"/>
    <w:multiLevelType w:val="hybridMultilevel"/>
    <w:tmpl w:val="9EC8F126"/>
    <w:lvl w:ilvl="0" w:tplc="486CCB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0EBD"/>
    <w:multiLevelType w:val="hybridMultilevel"/>
    <w:tmpl w:val="322ADBD2"/>
    <w:lvl w:ilvl="0" w:tplc="D674CD28">
      <w:start w:val="1"/>
      <w:numFmt w:val="decimal"/>
      <w:lvlText w:val="%1."/>
      <w:lvlJc w:val="left"/>
      <w:pPr>
        <w:ind w:left="31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40"/>
    <w:rsid w:val="00011175"/>
    <w:rsid w:val="00054B04"/>
    <w:rsid w:val="003245B5"/>
    <w:rsid w:val="0033182D"/>
    <w:rsid w:val="006F36E4"/>
    <w:rsid w:val="00882E5B"/>
    <w:rsid w:val="009B5D11"/>
    <w:rsid w:val="009F69DE"/>
    <w:rsid w:val="00B34540"/>
    <w:rsid w:val="00D670E9"/>
    <w:rsid w:val="00E3064B"/>
    <w:rsid w:val="00F50CE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E05"/>
  <w15:chartTrackingRefBased/>
  <w15:docId w15:val="{589F21D7-1683-46B9-B7FC-E2969E11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2</cp:revision>
  <cp:lastPrinted>2022-02-08T06:40:00Z</cp:lastPrinted>
  <dcterms:created xsi:type="dcterms:W3CDTF">2022-02-08T06:40:00Z</dcterms:created>
  <dcterms:modified xsi:type="dcterms:W3CDTF">2022-02-08T06:40:00Z</dcterms:modified>
</cp:coreProperties>
</file>