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F8" w:rsidRPr="00D02627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D02627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D6A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627">
        <w:rPr>
          <w:rFonts w:ascii="Times New Roman" w:hAnsi="Times New Roman" w:cs="Times New Roman"/>
          <w:sz w:val="28"/>
          <w:szCs w:val="28"/>
        </w:rPr>
        <w:t>МО «Осташковский район»</w:t>
      </w:r>
    </w:p>
    <w:p w:rsidR="009539F8" w:rsidRPr="00D02627" w:rsidRDefault="009539F8" w:rsidP="00CF727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02627">
        <w:rPr>
          <w:rFonts w:ascii="Times New Roman" w:hAnsi="Times New Roman" w:cs="Times New Roman"/>
          <w:sz w:val="28"/>
          <w:szCs w:val="28"/>
        </w:rPr>
        <w:t>от</w:t>
      </w:r>
      <w:r w:rsidR="00CF727E">
        <w:rPr>
          <w:rFonts w:ascii="Times New Roman" w:hAnsi="Times New Roman" w:cs="Times New Roman"/>
          <w:sz w:val="28"/>
          <w:szCs w:val="28"/>
        </w:rPr>
        <w:t xml:space="preserve">  24</w:t>
      </w:r>
      <w:proofErr w:type="gramEnd"/>
      <w:r w:rsidR="00CF727E">
        <w:rPr>
          <w:rFonts w:ascii="Times New Roman" w:hAnsi="Times New Roman" w:cs="Times New Roman"/>
          <w:sz w:val="28"/>
          <w:szCs w:val="28"/>
        </w:rPr>
        <w:t xml:space="preserve"> . 04.  2017г. </w:t>
      </w:r>
      <w:r w:rsidRPr="00D02627">
        <w:rPr>
          <w:rFonts w:ascii="Times New Roman" w:hAnsi="Times New Roman" w:cs="Times New Roman"/>
          <w:sz w:val="28"/>
          <w:szCs w:val="28"/>
        </w:rPr>
        <w:t xml:space="preserve">№ </w:t>
      </w:r>
      <w:r w:rsidR="00CF727E"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</w:p>
    <w:p w:rsidR="009539F8" w:rsidRPr="00D02627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МО «Осташковский район» Тверской области</w:t>
      </w:r>
    </w:p>
    <w:p w:rsidR="008C03C9" w:rsidRPr="00D02627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8C03C9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C9">
        <w:rPr>
          <w:rFonts w:ascii="Times New Roman" w:hAnsi="Times New Roman" w:cs="Times New Roman"/>
          <w:b/>
          <w:sz w:val="28"/>
          <w:szCs w:val="28"/>
        </w:rPr>
        <w:t>«Экология и развитие туристической отрасли»</w:t>
      </w:r>
    </w:p>
    <w:p w:rsidR="009539F8" w:rsidRPr="008C03C9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C9">
        <w:rPr>
          <w:rFonts w:ascii="Times New Roman" w:hAnsi="Times New Roman" w:cs="Times New Roman"/>
          <w:b/>
          <w:sz w:val="28"/>
          <w:szCs w:val="28"/>
        </w:rPr>
        <w:t>на 201</w:t>
      </w:r>
      <w:r w:rsidR="00662C09" w:rsidRPr="008C03C9">
        <w:rPr>
          <w:rFonts w:ascii="Times New Roman" w:hAnsi="Times New Roman" w:cs="Times New Roman"/>
          <w:b/>
          <w:sz w:val="28"/>
          <w:szCs w:val="28"/>
        </w:rPr>
        <w:t>4</w:t>
      </w:r>
      <w:r w:rsidRPr="008C03C9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57786">
        <w:rPr>
          <w:rFonts w:ascii="Times New Roman" w:hAnsi="Times New Roman" w:cs="Times New Roman"/>
          <w:b/>
          <w:sz w:val="28"/>
          <w:szCs w:val="28"/>
        </w:rPr>
        <w:t>8</w:t>
      </w:r>
      <w:r w:rsidRPr="008C03C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D02627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8DF" w:rsidRDefault="001028DF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8DF" w:rsidRDefault="001028DF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28DF" w:rsidRPr="00D02627" w:rsidRDefault="001028DF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201</w:t>
      </w:r>
      <w:r w:rsidR="0030654E">
        <w:rPr>
          <w:rFonts w:ascii="Times New Roman" w:hAnsi="Times New Roman" w:cs="Times New Roman"/>
          <w:sz w:val="28"/>
          <w:szCs w:val="28"/>
        </w:rPr>
        <w:t>7</w:t>
      </w:r>
      <w:r w:rsidR="008C0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МО «Осташковский район» 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9539F8" w:rsidRPr="00D02627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1577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МО «Осташковский район» Тверской области «Экология и развитие туристической отрасли» на 201</w:t>
            </w:r>
            <w:r w:rsidR="00662C09" w:rsidRPr="00D02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15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– муниципальная программа)</w:t>
            </w:r>
          </w:p>
        </w:tc>
      </w:tr>
      <w:tr w:rsidR="009539F8" w:rsidRPr="00D02627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«Осташковский район»</w:t>
            </w:r>
          </w:p>
        </w:tc>
      </w:tr>
      <w:tr w:rsidR="009539F8" w:rsidRPr="00D02627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807D24" w:rsidP="00807D24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«Осташковский район»; о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тдел по </w:t>
            </w:r>
            <w:r w:rsidR="00EB4018" w:rsidRPr="00D02627">
              <w:rPr>
                <w:rFonts w:ascii="Times New Roman" w:hAnsi="Times New Roman" w:cs="Times New Roman"/>
                <w:sz w:val="28"/>
                <w:szCs w:val="28"/>
              </w:rPr>
              <w:t>физической культуре, спорту, туризму и экологии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«Осташковский район»</w:t>
            </w:r>
          </w:p>
        </w:tc>
      </w:tr>
      <w:tr w:rsidR="009539F8" w:rsidRPr="00D02627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157786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62C09" w:rsidRPr="00D02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1577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39F8" w:rsidRPr="00D02627" w:rsidTr="007E7586">
        <w:trPr>
          <w:trHeight w:val="2070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143B68" w:rsidP="00D02627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>ель 1 «</w:t>
            </w:r>
            <w:r w:rsidR="001E1CE6" w:rsidRPr="001E1CE6">
              <w:rPr>
                <w:rFonts w:ascii="Times New Roman" w:hAnsi="Times New Roman" w:cs="Times New Roman"/>
                <w:sz w:val="28"/>
                <w:szCs w:val="28"/>
              </w:rPr>
              <w:t>Развитие туристических услуг на  территории МО "Осташковский район"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39F8" w:rsidRPr="00D02627" w:rsidRDefault="00143B68" w:rsidP="001E1CE6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>ель 2 «</w:t>
            </w:r>
            <w:r w:rsidR="001E1CE6" w:rsidRPr="001E1CE6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</w:t>
            </w:r>
            <w:r w:rsidR="009539F8" w:rsidRPr="00D02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39F8" w:rsidRPr="00D02627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Подпрограмма  1 «Развитие туристической  отрасли в МО «Осташковский район».</w:t>
            </w:r>
          </w:p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9F8" w:rsidRPr="00D02627" w:rsidRDefault="009539F8" w:rsidP="00D02627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Подпрограмма 2 «Экология в МО «Осташковский район».</w:t>
            </w:r>
          </w:p>
          <w:p w:rsidR="009539F8" w:rsidRPr="00D02627" w:rsidRDefault="009539F8" w:rsidP="00D02627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F8" w:rsidRPr="00D02627" w:rsidTr="00EA1A2E">
        <w:trPr>
          <w:trHeight w:val="3545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539F8" w:rsidRPr="00D02627" w:rsidRDefault="009539F8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D0262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Подпрограмма 1</w:t>
            </w:r>
          </w:p>
          <w:p w:rsidR="009539F8" w:rsidRPr="0012293F" w:rsidRDefault="009539F8" w:rsidP="00D02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229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увеличение </w:t>
            </w:r>
            <w:r w:rsidR="0012293F" w:rsidRPr="001229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количества  объектов рекреации привлекаемых к участию в мероприятиях направленных на развитие туризма на территории района до </w:t>
            </w:r>
            <w:r w:rsidR="0015778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  <w:p w:rsidR="009539F8" w:rsidRPr="0012293F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3F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02627" w:rsidRPr="00D02627" w:rsidRDefault="009539F8" w:rsidP="00A941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93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229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</w:t>
            </w:r>
            <w:r w:rsidR="00A941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39F8" w:rsidRPr="00D02627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  <w:p w:rsidR="007E6B85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85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85" w:rsidRPr="00D02627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EF683C" w:rsidRDefault="009539F8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Общий объем финансирования муниципальной  программы на 201</w:t>
            </w:r>
            <w:r w:rsidR="00662C09"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157786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D026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– </w:t>
            </w:r>
            <w:r w:rsidR="00992BD4" w:rsidRPr="00992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6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465 </w:t>
            </w:r>
            <w:r w:rsidR="002E396D">
              <w:rPr>
                <w:rFonts w:ascii="Times New Roman" w:hAnsi="Times New Roman" w:cs="Times New Roman"/>
                <w:bCs/>
                <w:sz w:val="28"/>
                <w:szCs w:val="28"/>
              </w:rPr>
              <w:t>588</w:t>
            </w:r>
            <w:r w:rsidR="00992BD4" w:rsidRPr="00992BD4">
              <w:rPr>
                <w:rFonts w:ascii="Times New Roman" w:hAnsi="Times New Roman" w:cs="Times New Roman"/>
                <w:bCs/>
                <w:sz w:val="28"/>
                <w:szCs w:val="28"/>
              </w:rPr>
              <w:t>,19</w:t>
            </w:r>
            <w:r w:rsidR="00EF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662C09" w:rsidRPr="00D02627" w:rsidRDefault="00662C09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2014 г. – 1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994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662C09" w:rsidRPr="00D02627" w:rsidRDefault="00662C09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1 -  522 9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 руб.;</w:t>
            </w:r>
          </w:p>
          <w:p w:rsidR="00662C09" w:rsidRPr="00D02627" w:rsidRDefault="00662C09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 – 50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045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F68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9539F8" w:rsidRPr="00D02627" w:rsidRDefault="009539F8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2015 г. –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F2FAF" w:rsidRP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F2FAF" w:rsidRP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593,35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 в том числе: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1 -  </w:t>
            </w:r>
            <w:r w:rsidR="00AF2FAF" w:rsidRP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F2FAF" w:rsidRP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216,95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2 – </w:t>
            </w:r>
            <w:r w:rsidR="00EB4018"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244 376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,40 руб.;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 г. –</w:t>
            </w:r>
            <w:r w:rsidR="002E39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</w:t>
            </w:r>
            <w:r w:rsid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2E39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</w:t>
            </w:r>
            <w:r w:rsid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 –</w:t>
            </w:r>
            <w:r w:rsidR="002E39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</w:t>
            </w:r>
            <w:r w:rsidR="00AF2F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BA7" w:rsidRPr="00D02627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A1BA7" w:rsidRPr="00D02627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AF2FAF" w:rsidRPr="00AF2FAF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539F8" w:rsidRDefault="009539F8" w:rsidP="00AF2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BA7" w:rsidRPr="00D02627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A1BA7" w:rsidRPr="00D02627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руб.;</w:t>
            </w:r>
          </w:p>
          <w:p w:rsidR="00AF2FAF" w:rsidRDefault="009A1BA7" w:rsidP="009A1B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2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0,00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9A1BA7" w:rsidRPr="00D02627" w:rsidRDefault="009A1BA7" w:rsidP="001577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786" w:rsidRDefault="00157786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786" w:rsidRDefault="00157786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786" w:rsidRDefault="00157786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37D4B" w:rsidRDefault="009539F8" w:rsidP="00D37D4B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4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591530" w:rsidRPr="00591530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D02627" w:rsidRDefault="009539F8" w:rsidP="00D02627">
      <w:pPr>
        <w:shd w:val="clear" w:color="auto" w:fill="FFFFFF"/>
        <w:spacing w:line="240" w:lineRule="auto"/>
        <w:ind w:right="20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и вся Тверская область Осташковский район географически удачно расположен между Санкт – Петербургом и Москвой, сохранив эстетическую и экологическую привлекательность природы Верхневолжья, озера Селигер. Муниципальная программа «Экология и развитие туристической отрасли в муниципальном образовании МО «Осташковский район» на 201</w:t>
      </w:r>
      <w:r w:rsidR="006D6A2A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57786">
        <w:rPr>
          <w:rFonts w:ascii="Times New Roman" w:hAnsi="Times New Roman" w:cs="Times New Roman"/>
          <w:color w:val="000000"/>
          <w:spacing w:val="1"/>
          <w:sz w:val="28"/>
          <w:szCs w:val="28"/>
        </w:rPr>
        <w:t>2018</w:t>
      </w: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МО «Осташковский район», потока туристов </w:t>
      </w:r>
      <w:r w:rsidRPr="00D02627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Pr="00D0262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Pr="00D0262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Pr="00D02627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и местном  уровнях.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«Осташковский район» 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D0262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наследие.</w:t>
      </w:r>
    </w:p>
    <w:p w:rsidR="009539F8" w:rsidRPr="00D02627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0262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Территория Осташковского района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XIX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D02627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Развитие туризма в Осташковском районе на основе исторических, архитектурных, культурных, религиозных и природных достопримечательностей является потенциальным источником доходов для района и может существенно улучшить его репутацию. Развитие туризма может инициировать экономическое развитие района.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района и соседних городов в развитии туризма. Использование природного потенциала региона.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Факторы, ограничивающие развитие туризма в МО «Осташковский район»: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27">
        <w:rPr>
          <w:rFonts w:ascii="Times New Roman" w:hAnsi="Times New Roman" w:cs="Times New Roman"/>
          <w:sz w:val="28"/>
          <w:szCs w:val="28"/>
        </w:rPr>
        <w:t>ярко</w:t>
      </w:r>
      <w:proofErr w:type="gramEnd"/>
      <w:r w:rsidRPr="00D02627">
        <w:rPr>
          <w:rFonts w:ascii="Times New Roman" w:hAnsi="Times New Roman" w:cs="Times New Roman"/>
          <w:sz w:val="28"/>
          <w:szCs w:val="28"/>
        </w:rPr>
        <w:t xml:space="preserve"> выраженная сезонностьтуристического потока;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627">
        <w:rPr>
          <w:rFonts w:ascii="Times New Roman" w:hAnsi="Times New Roman" w:cs="Times New Roman"/>
          <w:sz w:val="28"/>
          <w:szCs w:val="28"/>
        </w:rPr>
        <w:t>преобладание</w:t>
      </w:r>
      <w:proofErr w:type="gramEnd"/>
      <w:r w:rsidRPr="00D02627">
        <w:rPr>
          <w:rFonts w:ascii="Times New Roman" w:hAnsi="Times New Roman" w:cs="Times New Roman"/>
          <w:sz w:val="28"/>
          <w:szCs w:val="28"/>
        </w:rPr>
        <w:t xml:space="preserve"> доли неорганизованных туристов над организованными.</w:t>
      </w:r>
    </w:p>
    <w:p w:rsidR="009539F8" w:rsidRPr="00D02627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«Осташковский район»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 xml:space="preserve">528 </w:t>
        </w:r>
        <w:proofErr w:type="gramStart"/>
        <w:r w:rsidRPr="00D02627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02627">
        <w:rPr>
          <w:rFonts w:ascii="Times New Roman" w:hAnsi="Times New Roman" w:cs="Times New Roman"/>
          <w:sz w:val="28"/>
          <w:szCs w:val="28"/>
        </w:rPr>
        <w:t xml:space="preserve">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Осташковский,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На территории района находятся 15 сапропелевых и 22 торфяных месторождения, которые могут быть использованы в лечебных целях.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lastRenderedPageBreak/>
        <w:t xml:space="preserve">Порядка 15 - 16 % территории муниципального образования занято памятниками природы и заказниками регионального значения, наиболее крупные: исток р. Волга, муравьиные заказники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>, о-в Хачин, Троеручица, Лежнево, заказник дикорастущих лекарственных трав «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расположены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D02627" w:rsidRDefault="009539F8" w:rsidP="00D02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9539F8" w:rsidRPr="00D02627" w:rsidRDefault="009539F8" w:rsidP="00D02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</w:p>
    <w:p w:rsidR="009539F8" w:rsidRPr="00D02627" w:rsidRDefault="009539F8" w:rsidP="00D02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район.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тур.базах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>, домах отдыха и других объектах рекреации или встают организованным палаточным лагерем на территории Осташковского района.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9539F8" w:rsidRPr="00D02627" w:rsidRDefault="009539F8" w:rsidP="00D02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В результате деятельности как организованных, так и неорганизованных туристов могут возникать несанкционированные свалки и навалы мусора. Наиболее проблемными, в этом отношении, являются территории Сорожского, Ботовского, Мошенского и Свапущенского сельских поселений.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9539F8" w:rsidRPr="00D02627" w:rsidRDefault="009539F8" w:rsidP="00D02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ab/>
        <w:t xml:space="preserve">Несмотря на усилия глав сельских поселений по ликвидации данных свалок и навалов мусора, на территории района </w:t>
      </w:r>
      <w:proofErr w:type="gramStart"/>
      <w:r w:rsidRPr="00D02627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D02627">
        <w:rPr>
          <w:rFonts w:ascii="Times New Roman" w:hAnsi="Times New Roman" w:cs="Times New Roman"/>
          <w:sz w:val="28"/>
          <w:szCs w:val="28"/>
        </w:rPr>
        <w:t xml:space="preserve"> возникают территории, требующие экологического оздоровления. Решать данную проблему необходимо системно, с привлечением специальной техники, оборудования, а также необходимых средств. Для экологического оздоровления наиболее загрязненных территорий Осташковского района, необходимо не только ликвидировать несанкционированные свалки и навалы мусора, но и принять ряд мер по предупреждению загрязнения данных территорий в дальнейшем, таких как установка емкостей для сбора мусора, выставление информационных аншлагов и т.д. </w:t>
      </w:r>
    </w:p>
    <w:p w:rsidR="009539F8" w:rsidRPr="00D02627" w:rsidRDefault="009539F8" w:rsidP="00D026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Недостаточное количество мероприятий, направленных на повышение экологической культуры населения</w:t>
      </w:r>
    </w:p>
    <w:p w:rsidR="009539F8" w:rsidRPr="00D02627" w:rsidRDefault="009539F8" w:rsidP="00D026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</w:t>
      </w:r>
      <w:r w:rsidRPr="00D02627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Осташковском районе, а также создание новых. </w:t>
      </w:r>
    </w:p>
    <w:p w:rsidR="00BB0171" w:rsidRPr="00D02627" w:rsidRDefault="00BB0171" w:rsidP="00EA1F1C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D0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7D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539F8" w:rsidRPr="00D02627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</w:p>
    <w:p w:rsidR="009539F8" w:rsidRPr="00D02627" w:rsidRDefault="00C80C26" w:rsidP="00D02627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39F8" w:rsidRPr="00D02627">
        <w:rPr>
          <w:rFonts w:ascii="Times New Roman" w:hAnsi="Times New Roman" w:cs="Times New Roman"/>
          <w:sz w:val="28"/>
          <w:szCs w:val="28"/>
        </w:rPr>
        <w:t>ель 1 «</w:t>
      </w:r>
      <w:r w:rsidR="001E1CE6" w:rsidRPr="001E1CE6">
        <w:rPr>
          <w:rFonts w:ascii="Times New Roman" w:hAnsi="Times New Roman" w:cs="Times New Roman"/>
          <w:sz w:val="28"/>
          <w:szCs w:val="28"/>
        </w:rPr>
        <w:t>Развитие туристических услуг на  те</w:t>
      </w:r>
      <w:r w:rsidR="001E1CE6">
        <w:rPr>
          <w:rFonts w:ascii="Times New Roman" w:hAnsi="Times New Roman" w:cs="Times New Roman"/>
          <w:sz w:val="28"/>
          <w:szCs w:val="28"/>
        </w:rPr>
        <w:t>рритории МО «Осташковский район</w:t>
      </w:r>
      <w:r w:rsidR="009539F8" w:rsidRPr="00D02627">
        <w:rPr>
          <w:rFonts w:ascii="Times New Roman" w:hAnsi="Times New Roman" w:cs="Times New Roman"/>
          <w:sz w:val="28"/>
          <w:szCs w:val="28"/>
        </w:rPr>
        <w:t>».</w:t>
      </w:r>
    </w:p>
    <w:p w:rsidR="009539F8" w:rsidRDefault="00C80C26" w:rsidP="00D02627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539F8" w:rsidRPr="00EA1F1C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>ь:</w:t>
      </w:r>
      <w:r w:rsidR="009A1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«Увеличение к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рекреации привлекаемых к участию в мероприятиях направленных на развитие туризма на территории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66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F1C" w:rsidRPr="00EA1F1C" w:rsidRDefault="00EA1F1C" w:rsidP="00D02627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9F8" w:rsidRPr="00D02627" w:rsidRDefault="00C80C26" w:rsidP="00D0262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39F8" w:rsidRPr="00D02627">
        <w:rPr>
          <w:rFonts w:ascii="Times New Roman" w:hAnsi="Times New Roman" w:cs="Times New Roman"/>
          <w:sz w:val="28"/>
          <w:szCs w:val="28"/>
        </w:rPr>
        <w:t>ель 2 «</w:t>
      </w:r>
      <w:r w:rsidR="002A4D18" w:rsidRPr="002A4D18">
        <w:rPr>
          <w:rFonts w:ascii="Times New Roman" w:hAnsi="Times New Roman" w:cs="Times New Roman"/>
          <w:sz w:val="28"/>
          <w:szCs w:val="28"/>
        </w:rPr>
        <w:t>Обеспечение благоприятного состояния окружающей среды как необходимого условия улучшения качества жизни и здоровья населения</w:t>
      </w:r>
      <w:r w:rsidR="009539F8" w:rsidRPr="00D02627">
        <w:rPr>
          <w:rFonts w:ascii="Times New Roman" w:hAnsi="Times New Roman" w:cs="Times New Roman"/>
          <w:sz w:val="28"/>
          <w:szCs w:val="28"/>
        </w:rPr>
        <w:t>»</w:t>
      </w:r>
    </w:p>
    <w:p w:rsidR="002A4D18" w:rsidRDefault="00C80C26" w:rsidP="00EA1F1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9F8" w:rsidRPr="00EA1F1C">
        <w:rPr>
          <w:rFonts w:ascii="Times New Roman" w:hAnsi="Times New Roman" w:cs="Times New Roman"/>
          <w:sz w:val="28"/>
          <w:szCs w:val="28"/>
        </w:rPr>
        <w:t>оказател</w:t>
      </w:r>
      <w:r w:rsidR="006C66ED">
        <w:rPr>
          <w:rFonts w:ascii="Times New Roman" w:hAnsi="Times New Roman" w:cs="Times New Roman"/>
          <w:sz w:val="28"/>
          <w:szCs w:val="28"/>
        </w:rPr>
        <w:t>ь</w:t>
      </w:r>
      <w:r w:rsidR="00EA1F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Увеличение к</w:t>
      </w:r>
      <w:r w:rsidR="00BB0171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B0171">
        <w:rPr>
          <w:rFonts w:ascii="Times New Roman" w:hAnsi="Times New Roman" w:cs="Times New Roman"/>
          <w:sz w:val="28"/>
          <w:szCs w:val="28"/>
        </w:rPr>
        <w:t xml:space="preserve"> мероприятий экологической направленности, в том числе публикации по экологическому образованию и воспитанию в средствах массовой информации</w:t>
      </w:r>
      <w:r w:rsidR="00EA1F1C">
        <w:rPr>
          <w:rFonts w:ascii="Times New Roman" w:hAnsi="Times New Roman" w:cs="Times New Roman"/>
          <w:sz w:val="28"/>
          <w:szCs w:val="28"/>
        </w:rPr>
        <w:t>»</w:t>
      </w:r>
    </w:p>
    <w:p w:rsidR="00BB0171" w:rsidRDefault="00BB0171" w:rsidP="00EA1F1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2A4D1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D0A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7D4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80C26" w:rsidRDefault="00C80C26" w:rsidP="00C80C26">
      <w:pPr>
        <w:pStyle w:val="ConsPlusCell"/>
        <w:widowControl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 xml:space="preserve">Подпрограмма  1 «Развитие туристической  отрасли </w:t>
      </w:r>
    </w:p>
    <w:p w:rsidR="00C80C26" w:rsidRPr="00D02627" w:rsidRDefault="00C80C26" w:rsidP="00C80C26">
      <w:pPr>
        <w:pStyle w:val="ConsPlusCell"/>
        <w:widowControl/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в МО «Осташковский район».</w:t>
      </w:r>
    </w:p>
    <w:p w:rsidR="00C80C26" w:rsidRPr="00C80C26" w:rsidRDefault="00C80C26" w:rsidP="002A4D1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C02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Глава 1. </w:t>
      </w:r>
    </w:p>
    <w:p w:rsidR="009539F8" w:rsidRPr="00865F65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C80C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72CA7" w:rsidRDefault="00FD0AC2" w:rsidP="00A72CA7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1 </w:t>
      </w:r>
      <w:r w:rsidRPr="00FD0AC2">
        <w:rPr>
          <w:rFonts w:ascii="Times New Roman" w:hAnsi="Times New Roman" w:cs="Times New Roman"/>
          <w:sz w:val="28"/>
          <w:szCs w:val="28"/>
        </w:rPr>
        <w:t>«Развитие туристической  отрасли</w:t>
      </w:r>
      <w:r w:rsidR="00A72CA7">
        <w:rPr>
          <w:rFonts w:ascii="Times New Roman" w:hAnsi="Times New Roman" w:cs="Times New Roman"/>
          <w:sz w:val="28"/>
          <w:szCs w:val="28"/>
        </w:rPr>
        <w:t xml:space="preserve"> </w:t>
      </w:r>
      <w:r w:rsidRPr="00FD0AC2">
        <w:rPr>
          <w:rFonts w:ascii="Times New Roman" w:hAnsi="Times New Roman" w:cs="Times New Roman"/>
          <w:sz w:val="28"/>
          <w:szCs w:val="28"/>
        </w:rPr>
        <w:t xml:space="preserve">в МО </w:t>
      </w:r>
    </w:p>
    <w:p w:rsidR="00FD0AC2" w:rsidRDefault="00FD0AC2" w:rsidP="00A72C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AC2">
        <w:rPr>
          <w:rFonts w:ascii="Times New Roman" w:hAnsi="Times New Roman" w:cs="Times New Roman"/>
          <w:sz w:val="28"/>
          <w:szCs w:val="28"/>
        </w:rPr>
        <w:t>«Осташковский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FD0AC2" w:rsidRDefault="00771C02" w:rsidP="00771C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C02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71C02">
        <w:rPr>
          <w:rFonts w:ascii="Times New Roman" w:hAnsi="Times New Roman" w:cs="Times New Roman"/>
          <w:b/>
          <w:sz w:val="28"/>
          <w:szCs w:val="28"/>
        </w:rPr>
        <w:t>адача 3</w:t>
      </w:r>
      <w:r w:rsidR="00FD0AC2">
        <w:rPr>
          <w:rFonts w:ascii="Times New Roman" w:hAnsi="Times New Roman" w:cs="Times New Roman"/>
          <w:sz w:val="28"/>
          <w:szCs w:val="28"/>
        </w:rPr>
        <w:t xml:space="preserve"> «</w:t>
      </w:r>
      <w:r w:rsidR="00FD0AC2" w:rsidRPr="00FD0AC2">
        <w:rPr>
          <w:rFonts w:ascii="Times New Roman" w:hAnsi="Times New Roman" w:cs="Times New Roman"/>
          <w:sz w:val="28"/>
          <w:szCs w:val="28"/>
        </w:rPr>
        <w:t>Привлечение потока тур</w:t>
      </w:r>
      <w:r w:rsidR="009E0A57">
        <w:rPr>
          <w:rFonts w:ascii="Times New Roman" w:hAnsi="Times New Roman" w:cs="Times New Roman"/>
          <w:sz w:val="28"/>
          <w:szCs w:val="28"/>
        </w:rPr>
        <w:t>истов в МО «Осташковский район»</w:t>
      </w:r>
    </w:p>
    <w:p w:rsidR="00771C02" w:rsidRPr="00771C02" w:rsidRDefault="009E0A57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1C02">
        <w:rPr>
          <w:rFonts w:ascii="Times New Roman" w:hAnsi="Times New Roman" w:cs="Times New Roman"/>
          <w:b/>
          <w:sz w:val="28"/>
          <w:szCs w:val="28"/>
        </w:rPr>
        <w:t>Решение задачи 3</w:t>
      </w:r>
      <w:r w:rsidR="0077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C2">
        <w:rPr>
          <w:rFonts w:ascii="Times New Roman" w:hAnsi="Times New Roman" w:cs="Times New Roman"/>
          <w:sz w:val="28"/>
          <w:szCs w:val="28"/>
        </w:rPr>
        <w:t>«</w:t>
      </w:r>
      <w:r w:rsidR="00FD0AC2" w:rsidRPr="00FD0AC2">
        <w:rPr>
          <w:rFonts w:ascii="Times New Roman" w:hAnsi="Times New Roman" w:cs="Times New Roman"/>
          <w:sz w:val="28"/>
          <w:szCs w:val="28"/>
        </w:rPr>
        <w:t>Привлечение потока туристов в МО «Осташковский район»</w:t>
      </w:r>
      <w:r w:rsidR="00FD0AC2">
        <w:rPr>
          <w:rFonts w:ascii="Times New Roman" w:hAnsi="Times New Roman" w:cs="Times New Roman"/>
          <w:sz w:val="28"/>
          <w:szCs w:val="28"/>
        </w:rPr>
        <w:t xml:space="preserve"> оценивается с помощью  показателя</w:t>
      </w:r>
      <w:r w:rsidR="00771C02">
        <w:rPr>
          <w:rFonts w:ascii="Times New Roman" w:hAnsi="Times New Roman" w:cs="Times New Roman"/>
          <w:sz w:val="28"/>
          <w:szCs w:val="28"/>
        </w:rPr>
        <w:t>:</w:t>
      </w:r>
    </w:p>
    <w:p w:rsidR="00FD0AC2" w:rsidRDefault="00771C02" w:rsidP="00D026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D0AC2" w:rsidRPr="001E1CE6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участников  </w:t>
      </w:r>
      <w:r w:rsidR="009E0A57">
        <w:rPr>
          <w:rFonts w:ascii="Times New Roman" w:hAnsi="Times New Roman" w:cs="Times New Roman"/>
          <w:color w:val="000000"/>
          <w:sz w:val="28"/>
          <w:szCs w:val="28"/>
        </w:rPr>
        <w:t>проведенных совещаний, конференций, «круглых столов» по вопросам развития туризма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0A57" w:rsidRDefault="009E0A57" w:rsidP="00D026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C02">
        <w:rPr>
          <w:rFonts w:ascii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hAnsi="Times New Roman" w:cs="Times New Roman"/>
          <w:color w:val="000000"/>
          <w:sz w:val="28"/>
          <w:szCs w:val="28"/>
        </w:rPr>
        <w:t>оличество проведенных совещаний, «кр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>углых столов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 xml:space="preserve"> и т.д. на тему развития туризма</w:t>
      </w:r>
      <w:r w:rsidR="00771C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AA9" w:rsidRDefault="00771C02" w:rsidP="00D026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>роведение мониторинга развития туристической отрасли в МО «Осташковский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AA9" w:rsidRDefault="00771C02" w:rsidP="00D0262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>оличество отчетов о состоянии отрасли, подготовленных  по запросам Министерства экономического развития Тверской области;</w:t>
      </w:r>
    </w:p>
    <w:p w:rsidR="00A03AA9" w:rsidRDefault="00771C02" w:rsidP="00771C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A03AA9" w:rsidRPr="00771C02">
        <w:rPr>
          <w:rFonts w:ascii="Times New Roman" w:hAnsi="Times New Roman" w:cs="Times New Roman"/>
          <w:b/>
          <w:color w:val="000000"/>
          <w:sz w:val="28"/>
          <w:szCs w:val="28"/>
        </w:rPr>
        <w:t>адача 4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системы рекламно – информационного обеспечения туристской деятельности»</w:t>
      </w:r>
    </w:p>
    <w:p w:rsidR="00771C02" w:rsidRDefault="00B34E27" w:rsidP="009E0A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3AA9" w:rsidRPr="00771C02">
        <w:rPr>
          <w:rFonts w:ascii="Times New Roman" w:hAnsi="Times New Roman" w:cs="Times New Roman"/>
          <w:b/>
          <w:color w:val="000000"/>
          <w:sz w:val="28"/>
          <w:szCs w:val="28"/>
        </w:rPr>
        <w:t>Решение задачи 4</w:t>
      </w:r>
      <w:r w:rsidR="00771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C02" w:rsidRPr="00771C02">
        <w:rPr>
          <w:rFonts w:ascii="Times New Roman" w:hAnsi="Times New Roman" w:cs="Times New Roman"/>
          <w:color w:val="000000"/>
          <w:sz w:val="28"/>
          <w:szCs w:val="28"/>
        </w:rPr>
        <w:t>«Создание системы рекламно – информационного обеспечения туристской деятельности»</w:t>
      </w:r>
      <w:r w:rsidR="00A72CA7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с помощью показателя:</w:t>
      </w:r>
    </w:p>
    <w:p w:rsidR="00B62718" w:rsidRDefault="00A72CA7" w:rsidP="009E0A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</w:t>
      </w:r>
      <w:r w:rsidR="00B62718">
        <w:rPr>
          <w:rFonts w:ascii="Times New Roman" w:hAnsi="Times New Roman" w:cs="Times New Roman"/>
          <w:color w:val="000000"/>
          <w:sz w:val="28"/>
          <w:szCs w:val="28"/>
        </w:rPr>
        <w:t>ормирование ежегодного единого событийного календаря мероприятий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3AA9" w:rsidRDefault="00A72CA7" w:rsidP="009E0A5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>оличество публикаций в местных СМИ о мероприятиях проводимых согласно событийного календаря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CA7" w:rsidRDefault="00A72CA7" w:rsidP="00A72C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CA7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показателей задач подпрограммы 1</w:t>
      </w:r>
      <w:r w:rsidRPr="00A72CA7">
        <w:rPr>
          <w:rFonts w:ascii="Times New Roman" w:hAnsi="Times New Roman" w:cs="Times New Roman"/>
          <w:color w:val="000000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EA1F1C" w:rsidRDefault="00EA1F1C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A12" w:rsidRPr="00D02627" w:rsidRDefault="00A72CA7" w:rsidP="00BA3A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BA3A12" w:rsidRPr="00B84A2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ab/>
        <w:t>Общий объем бюджетных  ассигнований, выделенный на реализацию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3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туристической  отрасли </w:t>
      </w:r>
      <w:r w:rsidRPr="005D13EF">
        <w:rPr>
          <w:rFonts w:ascii="Times New Roman" w:hAnsi="Times New Roman" w:cs="Times New Roman"/>
          <w:sz w:val="28"/>
          <w:szCs w:val="28"/>
        </w:rPr>
        <w:t>в МО «Осташковский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262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>
        <w:rPr>
          <w:rFonts w:ascii="Times New Roman" w:hAnsi="Times New Roman" w:cs="Times New Roman"/>
          <w:sz w:val="28"/>
          <w:szCs w:val="28"/>
        </w:rPr>
        <w:t xml:space="preserve">     </w:t>
      </w:r>
      <w:r w:rsidR="002E396D">
        <w:rPr>
          <w:rFonts w:ascii="Times New Roman" w:hAnsi="Times New Roman" w:cs="Times New Roman"/>
          <w:sz w:val="28"/>
          <w:szCs w:val="28"/>
        </w:rPr>
        <w:t>7</w:t>
      </w:r>
      <w:r w:rsidR="0063648C">
        <w:rPr>
          <w:rFonts w:ascii="Times New Roman" w:hAnsi="Times New Roman" w:cs="Times New Roman"/>
          <w:sz w:val="28"/>
          <w:szCs w:val="28"/>
        </w:rPr>
        <w:t>2</w:t>
      </w:r>
      <w:r w:rsidR="00992BD4" w:rsidRPr="00992BD4">
        <w:rPr>
          <w:rFonts w:ascii="Times New Roman" w:hAnsi="Times New Roman" w:cs="Times New Roman"/>
          <w:sz w:val="28"/>
          <w:szCs w:val="28"/>
        </w:rPr>
        <w:t>1165,95</w:t>
      </w:r>
      <w:r w:rsidR="00992BD4">
        <w:rPr>
          <w:rFonts w:ascii="Times New Roman" w:hAnsi="Times New Roman" w:cs="Times New Roman"/>
          <w:sz w:val="28"/>
          <w:szCs w:val="28"/>
        </w:rPr>
        <w:t xml:space="preserve"> </w:t>
      </w:r>
      <w:r w:rsidRPr="00B84A2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13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выделенный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1, по годам реализации муниципальной программы в разрезе задач, приведен в таблице 1.</w:t>
      </w:r>
    </w:p>
    <w:p w:rsidR="00BA3A12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Default="00BA3A12" w:rsidP="009A1BA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750"/>
        <w:gridCol w:w="1118"/>
        <w:gridCol w:w="1134"/>
        <w:gridCol w:w="992"/>
        <w:gridCol w:w="1134"/>
        <w:gridCol w:w="1134"/>
        <w:gridCol w:w="1418"/>
      </w:tblGrid>
      <w:tr w:rsidR="009A1BA7" w:rsidRPr="005D13EF" w:rsidTr="00157786">
        <w:tc>
          <w:tcPr>
            <w:tcW w:w="534" w:type="dxa"/>
            <w:vMerge w:val="restart"/>
            <w:vAlign w:val="center"/>
          </w:tcPr>
          <w:p w:rsidR="009A1BA7" w:rsidRPr="005D13EF" w:rsidRDefault="009A1BA7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3E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0" w:type="dxa"/>
            <w:vMerge w:val="restart"/>
            <w:vAlign w:val="center"/>
          </w:tcPr>
          <w:p w:rsidR="009A1BA7" w:rsidRPr="005D13EF" w:rsidRDefault="009A1BA7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512" w:type="dxa"/>
            <w:gridSpan w:val="5"/>
            <w:shd w:val="clear" w:color="auto" w:fill="auto"/>
            <w:vAlign w:val="center"/>
          </w:tcPr>
          <w:p w:rsidR="009A1BA7" w:rsidRDefault="009A1BA7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418" w:type="dxa"/>
            <w:vMerge w:val="restart"/>
            <w:vAlign w:val="center"/>
          </w:tcPr>
          <w:p w:rsidR="009A1BA7" w:rsidRPr="005D13EF" w:rsidRDefault="009A1BA7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руб</w:t>
            </w:r>
          </w:p>
        </w:tc>
      </w:tr>
      <w:tr w:rsidR="00157786" w:rsidRPr="005D13EF" w:rsidTr="00157786">
        <w:tc>
          <w:tcPr>
            <w:tcW w:w="534" w:type="dxa"/>
            <w:vMerge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57786" w:rsidRPr="00AF2FAF" w:rsidRDefault="00157786" w:rsidP="0063648C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Merge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786" w:rsidRPr="005D13EF" w:rsidTr="00157786">
        <w:tc>
          <w:tcPr>
            <w:tcW w:w="534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1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342 949,00</w:t>
            </w: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342 949</w:t>
            </w: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7786" w:rsidRPr="005D13EF" w:rsidTr="00157786">
        <w:tc>
          <w:tcPr>
            <w:tcW w:w="534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0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1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57786" w:rsidRPr="005D13EF" w:rsidTr="00157786">
        <w:tc>
          <w:tcPr>
            <w:tcW w:w="534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0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11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138 216,95</w:t>
            </w:r>
          </w:p>
        </w:tc>
        <w:tc>
          <w:tcPr>
            <w:tcW w:w="992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138 216,95</w:t>
            </w:r>
          </w:p>
        </w:tc>
      </w:tr>
      <w:tr w:rsidR="00157786" w:rsidRPr="005D13EF" w:rsidTr="00157786">
        <w:tc>
          <w:tcPr>
            <w:tcW w:w="534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0" w:type="dxa"/>
            <w:vAlign w:val="center"/>
          </w:tcPr>
          <w:p w:rsidR="00157786" w:rsidRPr="005D13E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11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7786" w:rsidRPr="00AF2FAF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F2FAF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</w:tr>
      <w:tr w:rsidR="00157786" w:rsidRPr="005D13EF" w:rsidTr="00157786">
        <w:tc>
          <w:tcPr>
            <w:tcW w:w="2284" w:type="dxa"/>
            <w:gridSpan w:val="2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A1BA7">
              <w:rPr>
                <w:rFonts w:ascii="Times New Roman" w:hAnsi="Times New Roman" w:cs="Times New Roman"/>
                <w:b/>
              </w:rPr>
              <w:t>Итого, руб</w:t>
            </w:r>
          </w:p>
        </w:tc>
        <w:tc>
          <w:tcPr>
            <w:tcW w:w="1118" w:type="dxa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A7">
              <w:rPr>
                <w:rFonts w:ascii="Times New Roman" w:hAnsi="Times New Roman" w:cs="Times New Roman"/>
                <w:b/>
                <w:sz w:val="20"/>
                <w:szCs w:val="20"/>
              </w:rPr>
              <w:t>522 949,00</w:t>
            </w:r>
          </w:p>
        </w:tc>
        <w:tc>
          <w:tcPr>
            <w:tcW w:w="1134" w:type="dxa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A7">
              <w:rPr>
                <w:rFonts w:ascii="Times New Roman" w:hAnsi="Times New Roman" w:cs="Times New Roman"/>
                <w:b/>
                <w:sz w:val="20"/>
                <w:szCs w:val="20"/>
              </w:rPr>
              <w:t>198 216,95</w:t>
            </w:r>
          </w:p>
        </w:tc>
        <w:tc>
          <w:tcPr>
            <w:tcW w:w="992" w:type="dxa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157786" w:rsidRPr="009A1BA7" w:rsidRDefault="00157786" w:rsidP="009A1BA7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BA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57786" w:rsidRPr="00AF2FAF" w:rsidRDefault="00157786" w:rsidP="0063648C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721 165,95</w:t>
            </w:r>
          </w:p>
        </w:tc>
      </w:tr>
    </w:tbl>
    <w:p w:rsidR="00BA3A12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A12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F65" w:rsidRPr="00865F65" w:rsidRDefault="00865F65" w:rsidP="00865F65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F65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 2. «Экология в МО «Осташковский район»</w:t>
      </w:r>
    </w:p>
    <w:p w:rsidR="00865F65" w:rsidRPr="00865F65" w:rsidRDefault="00865F65" w:rsidP="00865F65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F65">
        <w:rPr>
          <w:rFonts w:ascii="Times New Roman" w:hAnsi="Times New Roman" w:cs="Times New Roman"/>
          <w:color w:val="000000"/>
          <w:sz w:val="28"/>
          <w:szCs w:val="28"/>
        </w:rPr>
        <w:t xml:space="preserve">Глава 1. Задачи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865F65" w:rsidRDefault="00865F65" w:rsidP="00865F65">
      <w:pPr>
        <w:shd w:val="clear" w:color="auto" w:fill="FFFFFF"/>
        <w:spacing w:line="240" w:lineRule="auto"/>
        <w:ind w:right="1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65F65" w:rsidRPr="00865F65" w:rsidRDefault="00865F65" w:rsidP="00865F65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5F6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65F6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Экология </w:t>
      </w:r>
      <w:r w:rsidRPr="00865F65">
        <w:rPr>
          <w:rFonts w:ascii="Times New Roman" w:hAnsi="Times New Roman" w:cs="Times New Roman"/>
          <w:color w:val="000000"/>
          <w:sz w:val="28"/>
          <w:szCs w:val="28"/>
        </w:rPr>
        <w:t>в МО «Осташковский район» связана с решением следующих задач:</w:t>
      </w:r>
    </w:p>
    <w:p w:rsidR="00865F65" w:rsidRDefault="008816DB" w:rsidP="00881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DB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865F65" w:rsidRPr="008816DB">
        <w:rPr>
          <w:rFonts w:ascii="Times New Roman" w:hAnsi="Times New Roman" w:cs="Times New Roman"/>
          <w:b/>
          <w:color w:val="000000"/>
          <w:sz w:val="28"/>
          <w:szCs w:val="28"/>
        </w:rPr>
        <w:t>адача 1</w:t>
      </w:r>
      <w:r w:rsidR="00865F6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5F65" w:rsidRPr="00865F65">
        <w:rPr>
          <w:rFonts w:ascii="Times New Roman" w:hAnsi="Times New Roman" w:cs="Times New Roman"/>
          <w:sz w:val="28"/>
          <w:szCs w:val="28"/>
        </w:rPr>
        <w:t>Улучшение экологической обстановки в районе</w:t>
      </w:r>
      <w:r w:rsidR="00865F6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816DB" w:rsidRDefault="00A72CA7" w:rsidP="00881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6DB">
        <w:rPr>
          <w:rFonts w:ascii="Times New Roman" w:hAnsi="Times New Roman" w:cs="Times New Roman"/>
          <w:b/>
          <w:sz w:val="28"/>
          <w:szCs w:val="28"/>
        </w:rPr>
        <w:t>Решение задачи 1</w:t>
      </w:r>
      <w:r w:rsidRPr="00A72CA7">
        <w:rPr>
          <w:rFonts w:ascii="Times New Roman" w:hAnsi="Times New Roman" w:cs="Times New Roman"/>
          <w:sz w:val="28"/>
          <w:szCs w:val="28"/>
        </w:rPr>
        <w:t>«Улучшение экологической обстановки в районе» оц</w:t>
      </w:r>
      <w:r w:rsidR="008816DB">
        <w:rPr>
          <w:rFonts w:ascii="Times New Roman" w:hAnsi="Times New Roman" w:cs="Times New Roman"/>
          <w:sz w:val="28"/>
          <w:szCs w:val="28"/>
        </w:rPr>
        <w:t>енивается с помощью  показателя:</w:t>
      </w:r>
    </w:p>
    <w:p w:rsidR="008816DB" w:rsidRDefault="008816DB" w:rsidP="00881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публикаций в СМИ и на сайте администрации МО «Осташковский район» по информированию городского и сельских поселений о проведении экологических акций, субботников;</w:t>
      </w:r>
    </w:p>
    <w:p w:rsidR="008816DB" w:rsidRDefault="008816DB" w:rsidP="00881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по вопросам экологии;</w:t>
      </w:r>
    </w:p>
    <w:p w:rsidR="008816DB" w:rsidRDefault="008816DB" w:rsidP="008816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свалочных очагов с применением административной практики;</w:t>
      </w:r>
    </w:p>
    <w:p w:rsidR="008816DB" w:rsidRPr="00A72CA7" w:rsidRDefault="008816DB" w:rsidP="00B01F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составленн</w:t>
      </w:r>
      <w:r w:rsidR="00B01F8C">
        <w:rPr>
          <w:rFonts w:ascii="Times New Roman" w:hAnsi="Times New Roman" w:cs="Times New Roman"/>
          <w:sz w:val="28"/>
          <w:szCs w:val="28"/>
        </w:rPr>
        <w:t>ых протоколов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правонарушениях, согласно Кодекса об административных правонарушениях </w:t>
      </w:r>
      <w:r w:rsidR="00B01F8C">
        <w:rPr>
          <w:rFonts w:ascii="Times New Roman" w:hAnsi="Times New Roman" w:cs="Times New Roman"/>
          <w:sz w:val="28"/>
          <w:szCs w:val="28"/>
        </w:rPr>
        <w:t>РФ</w:t>
      </w:r>
    </w:p>
    <w:p w:rsidR="00865F65" w:rsidRDefault="00B01F8C" w:rsidP="00B01F8C">
      <w:pPr>
        <w:shd w:val="clear" w:color="auto" w:fill="FFFFFF"/>
        <w:spacing w:line="240" w:lineRule="auto"/>
        <w:ind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F8C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865F65" w:rsidRPr="00B01F8C">
        <w:rPr>
          <w:rFonts w:ascii="Times New Roman" w:hAnsi="Times New Roman" w:cs="Times New Roman"/>
          <w:b/>
          <w:color w:val="000000"/>
          <w:sz w:val="28"/>
          <w:szCs w:val="28"/>
        </w:rPr>
        <w:t>адача 2</w:t>
      </w:r>
      <w:r w:rsidR="00865F6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5F65" w:rsidRPr="00865F65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развития МО "Осташковский район" в области экологии</w:t>
      </w:r>
      <w:r w:rsidR="00865F6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01F8C" w:rsidRDefault="00516A4C" w:rsidP="00516A4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F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Решение задачи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color w:val="000000"/>
          <w:sz w:val="28"/>
          <w:szCs w:val="28"/>
        </w:rPr>
        <w:t>«Обеспечение устойчивого развития МО "Осташковский район" в области экологии»</w:t>
      </w:r>
      <w:r w:rsidR="00CA5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color w:val="000000"/>
          <w:sz w:val="28"/>
          <w:szCs w:val="28"/>
        </w:rPr>
        <w:t>оценивается с помощью  показателя</w:t>
      </w:r>
      <w:r w:rsidR="00B01F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5F65" w:rsidRDefault="00B01F8C" w:rsidP="00516A4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</w:t>
      </w:r>
      <w:r w:rsidR="00516A4C" w:rsidRPr="00516A4C">
        <w:rPr>
          <w:rFonts w:ascii="Times New Roman" w:hAnsi="Times New Roman" w:cs="Times New Roman"/>
          <w:color w:val="000000"/>
          <w:sz w:val="28"/>
          <w:szCs w:val="28"/>
        </w:rPr>
        <w:t>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ок экологической направленности;</w:t>
      </w:r>
    </w:p>
    <w:p w:rsidR="00B01F8C" w:rsidRDefault="00B01F8C" w:rsidP="00516A4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публикаций в СМИ по вопросам экологической обстановки, освещение экологических проблем в СМИ;</w:t>
      </w:r>
    </w:p>
    <w:p w:rsidR="00B01F8C" w:rsidRDefault="00B01F8C" w:rsidP="00516A4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обучающих семинаров по вопросам экологического образования для школьников, студентов и других заинтересованных лиц;</w:t>
      </w:r>
    </w:p>
    <w:p w:rsidR="00B01F8C" w:rsidRDefault="00B01F8C" w:rsidP="00516A4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лекций, семинаров экологической направленности</w:t>
      </w:r>
    </w:p>
    <w:p w:rsidR="00CA552F" w:rsidRPr="00B01F8C" w:rsidRDefault="00516A4C" w:rsidP="00B01F8C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показателей задач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9539F8" w:rsidRPr="00D02627" w:rsidRDefault="00B01F8C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6D6A2A" w:rsidRPr="005D13EF" w:rsidRDefault="006D6A2A" w:rsidP="005D1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C36" w:rsidRDefault="009539F8" w:rsidP="00651C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ab/>
        <w:t>Общий объем бюджетных  ассигнований, выделенный на реализацию подпрограммы 2</w:t>
      </w:r>
      <w:r w:rsidR="00992BD4">
        <w:rPr>
          <w:rFonts w:ascii="Times New Roman" w:hAnsi="Times New Roman" w:cs="Times New Roman"/>
          <w:sz w:val="28"/>
          <w:szCs w:val="28"/>
        </w:rPr>
        <w:t xml:space="preserve"> </w:t>
      </w:r>
      <w:r w:rsidR="00B84A23" w:rsidRPr="00B84A23">
        <w:rPr>
          <w:rFonts w:ascii="Times New Roman" w:hAnsi="Times New Roman" w:cs="Times New Roman"/>
          <w:sz w:val="28"/>
          <w:szCs w:val="28"/>
        </w:rPr>
        <w:t>«Экология в МО «Осташковский район»</w:t>
      </w:r>
      <w:r w:rsidRPr="00B84A23">
        <w:rPr>
          <w:rFonts w:ascii="Times New Roman" w:hAnsi="Times New Roman" w:cs="Times New Roman"/>
          <w:sz w:val="28"/>
          <w:szCs w:val="28"/>
        </w:rPr>
        <w:t>, составляет</w:t>
      </w:r>
      <w:r w:rsidR="00651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018" w:rsidRPr="00B84A23" w:rsidRDefault="00651C36" w:rsidP="00651C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3648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422</w:t>
      </w:r>
      <w:r w:rsidR="00992BD4" w:rsidRPr="00992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D4" w:rsidRPr="00992BD4">
        <w:rPr>
          <w:rFonts w:ascii="Times New Roman" w:hAnsi="Times New Roman" w:cs="Times New Roman"/>
          <w:sz w:val="28"/>
          <w:szCs w:val="28"/>
        </w:rPr>
        <w:t>20</w:t>
      </w:r>
      <w:r w:rsidR="00992BD4">
        <w:rPr>
          <w:rFonts w:ascii="Times New Roman" w:hAnsi="Times New Roman" w:cs="Times New Roman"/>
          <w:sz w:val="28"/>
          <w:szCs w:val="28"/>
        </w:rPr>
        <w:t xml:space="preserve">   </w:t>
      </w:r>
      <w:r w:rsidR="00B84A2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84A23" w:rsidRDefault="00B84A23" w:rsidP="00B84A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3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выделенный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2, по годам реализации муниципальной программы в разрезе задач, приведен в таблице 2.</w:t>
      </w:r>
    </w:p>
    <w:p w:rsidR="00B84A23" w:rsidRDefault="00B84A23" w:rsidP="00B84A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A23" w:rsidRDefault="00B84A23" w:rsidP="00B84A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937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695"/>
        <w:gridCol w:w="1134"/>
        <w:gridCol w:w="1134"/>
        <w:gridCol w:w="1275"/>
        <w:gridCol w:w="1275"/>
        <w:gridCol w:w="1135"/>
        <w:gridCol w:w="1282"/>
      </w:tblGrid>
      <w:tr w:rsidR="0063648C" w:rsidRPr="005D13EF" w:rsidTr="00157786">
        <w:trPr>
          <w:jc w:val="center"/>
        </w:trPr>
        <w:tc>
          <w:tcPr>
            <w:tcW w:w="440" w:type="dxa"/>
            <w:vMerge w:val="restart"/>
            <w:vAlign w:val="center"/>
          </w:tcPr>
          <w:p w:rsidR="0063648C" w:rsidRDefault="0063648C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13EF">
              <w:rPr>
                <w:rFonts w:ascii="Times New Roman" w:hAnsi="Times New Roman" w:cs="Times New Roman"/>
              </w:rPr>
              <w:t>№</w:t>
            </w:r>
          </w:p>
          <w:p w:rsidR="0063648C" w:rsidRPr="005D13EF" w:rsidRDefault="0063648C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5" w:type="dxa"/>
            <w:vMerge w:val="restart"/>
            <w:vAlign w:val="center"/>
          </w:tcPr>
          <w:p w:rsidR="0063648C" w:rsidRPr="005D13EF" w:rsidRDefault="0063648C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63648C" w:rsidRDefault="0063648C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программы, руб.</w:t>
            </w:r>
          </w:p>
        </w:tc>
        <w:tc>
          <w:tcPr>
            <w:tcW w:w="1282" w:type="dxa"/>
            <w:vMerge w:val="restart"/>
            <w:vAlign w:val="center"/>
          </w:tcPr>
          <w:p w:rsidR="0063648C" w:rsidRPr="005D13EF" w:rsidRDefault="0063648C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руб</w:t>
            </w:r>
          </w:p>
        </w:tc>
      </w:tr>
      <w:tr w:rsidR="00157786" w:rsidRPr="005D13EF" w:rsidTr="00157786">
        <w:trPr>
          <w:jc w:val="center"/>
        </w:trPr>
        <w:tc>
          <w:tcPr>
            <w:tcW w:w="440" w:type="dxa"/>
            <w:vMerge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5" w:type="dxa"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82" w:type="dxa"/>
            <w:vMerge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786" w:rsidRPr="005D13EF" w:rsidTr="00157786">
        <w:trPr>
          <w:jc w:val="center"/>
        </w:trPr>
        <w:tc>
          <w:tcPr>
            <w:tcW w:w="440" w:type="dxa"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5" w:type="dxa"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492 045,80</w:t>
            </w: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235 968,40</w:t>
            </w: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7786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157786" w:rsidRPr="00D37D4B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728 014,20</w:t>
            </w:r>
          </w:p>
        </w:tc>
      </w:tr>
      <w:tr w:rsidR="00157786" w:rsidRPr="005D13EF" w:rsidTr="00157786">
        <w:trPr>
          <w:jc w:val="center"/>
        </w:trPr>
        <w:tc>
          <w:tcPr>
            <w:tcW w:w="440" w:type="dxa"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vAlign w:val="center"/>
          </w:tcPr>
          <w:p w:rsidR="00157786" w:rsidRPr="005D13EF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134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10">
              <w:rPr>
                <w:rFonts w:ascii="Times New Roman" w:hAnsi="Times New Roman" w:cs="Times New Roman"/>
                <w:sz w:val="20"/>
                <w:szCs w:val="20"/>
              </w:rPr>
              <w:t>8 408,00</w:t>
            </w: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57786" w:rsidRPr="004F4710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57786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157786" w:rsidRPr="00D37D4B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16 408,00</w:t>
            </w:r>
          </w:p>
        </w:tc>
      </w:tr>
      <w:tr w:rsidR="00157786" w:rsidRPr="005D13EF" w:rsidTr="00157786">
        <w:trPr>
          <w:jc w:val="center"/>
        </w:trPr>
        <w:tc>
          <w:tcPr>
            <w:tcW w:w="440" w:type="dxa"/>
            <w:vAlign w:val="center"/>
          </w:tcPr>
          <w:p w:rsidR="00157786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157786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8C">
              <w:rPr>
                <w:rFonts w:ascii="Times New Roman" w:hAnsi="Times New Roman" w:cs="Times New Roman"/>
                <w:b/>
                <w:sz w:val="20"/>
                <w:szCs w:val="20"/>
              </w:rPr>
              <w:t>500 045,80</w:t>
            </w:r>
          </w:p>
        </w:tc>
        <w:tc>
          <w:tcPr>
            <w:tcW w:w="1134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8C">
              <w:rPr>
                <w:rFonts w:ascii="Times New Roman" w:hAnsi="Times New Roman" w:cs="Times New Roman"/>
                <w:b/>
                <w:sz w:val="20"/>
                <w:szCs w:val="20"/>
              </w:rPr>
              <w:t>244 376,40</w:t>
            </w:r>
          </w:p>
        </w:tc>
        <w:tc>
          <w:tcPr>
            <w:tcW w:w="1275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8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8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5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648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vAlign w:val="center"/>
          </w:tcPr>
          <w:p w:rsidR="00157786" w:rsidRPr="0063648C" w:rsidRDefault="00157786" w:rsidP="0063648C">
            <w:pPr>
              <w:ind w:left="-142" w:right="-17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648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Pr="0063648C">
              <w:rPr>
                <w:rFonts w:ascii="Times New Roman" w:hAnsi="Times New Roman" w:cs="Times New Roman"/>
                <w:b/>
              </w:rPr>
              <w:t xml:space="preserve"> 422,20</w:t>
            </w:r>
          </w:p>
        </w:tc>
      </w:tr>
    </w:tbl>
    <w:p w:rsidR="00B01F8C" w:rsidRDefault="00B01F8C" w:rsidP="009539F8">
      <w:pPr>
        <w:pStyle w:val="a5"/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9539F8">
      <w:pPr>
        <w:pStyle w:val="a5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>
        <w:rPr>
          <w:rFonts w:ascii="Times New Roman" w:hAnsi="Times New Roman" w:cs="Times New Roman"/>
          <w:b/>
          <w:sz w:val="28"/>
          <w:szCs w:val="28"/>
        </w:rPr>
        <w:t>3</w:t>
      </w:r>
      <w:r w:rsidRPr="00D02627">
        <w:rPr>
          <w:rFonts w:ascii="Times New Roman" w:hAnsi="Times New Roman" w:cs="Times New Roman"/>
          <w:b/>
          <w:sz w:val="28"/>
          <w:szCs w:val="28"/>
        </w:rPr>
        <w:t>. Сроки реализации муниципальной программы.</w:t>
      </w:r>
    </w:p>
    <w:p w:rsidR="009539F8" w:rsidRPr="00B01F8C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627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662C09" w:rsidRPr="00D02627">
        <w:rPr>
          <w:rFonts w:ascii="Times New Roman" w:hAnsi="Times New Roman" w:cs="Times New Roman"/>
          <w:noProof/>
          <w:sz w:val="28"/>
          <w:szCs w:val="28"/>
        </w:rPr>
        <w:t>4</w:t>
      </w:r>
      <w:r w:rsidRPr="00D02627">
        <w:rPr>
          <w:rFonts w:ascii="Times New Roman" w:hAnsi="Times New Roman" w:cs="Times New Roman"/>
          <w:noProof/>
          <w:sz w:val="28"/>
          <w:szCs w:val="28"/>
        </w:rPr>
        <w:t>-</w:t>
      </w:r>
      <w:r w:rsidR="00157786">
        <w:rPr>
          <w:rFonts w:ascii="Times New Roman" w:hAnsi="Times New Roman" w:cs="Times New Roman"/>
          <w:noProof/>
          <w:sz w:val="28"/>
          <w:szCs w:val="28"/>
        </w:rPr>
        <w:t>2018</w:t>
      </w:r>
      <w:r w:rsidRPr="00D02627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D02627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>
        <w:rPr>
          <w:rFonts w:ascii="Times New Roman" w:hAnsi="Times New Roman" w:cs="Times New Roman"/>
          <w:b/>
          <w:sz w:val="28"/>
          <w:szCs w:val="28"/>
        </w:rPr>
        <w:t>4</w:t>
      </w:r>
      <w:r w:rsidRPr="00D02627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D02627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D02627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а) </w:t>
      </w:r>
      <w:r w:rsidRPr="00047B4E">
        <w:rPr>
          <w:rFonts w:ascii="Times New Roman" w:hAnsi="Times New Roman" w:cs="Times New Roman"/>
          <w:bCs/>
          <w:sz w:val="28"/>
          <w:szCs w:val="28"/>
        </w:rPr>
        <w:t>Администрация МО «Осташковский</w:t>
      </w:r>
      <w:r w:rsidR="00CA552F" w:rsidRPr="0004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4E">
        <w:rPr>
          <w:rFonts w:ascii="Times New Roman" w:hAnsi="Times New Roman" w:cs="Times New Roman"/>
          <w:bCs/>
          <w:sz w:val="28"/>
          <w:szCs w:val="28"/>
        </w:rPr>
        <w:t>район»</w:t>
      </w:r>
      <w:r w:rsidR="002E396D" w:rsidRPr="0004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4E">
        <w:rPr>
          <w:rFonts w:ascii="Times New Roman" w:hAnsi="Times New Roman" w:cs="Times New Roman"/>
          <w:sz w:val="28"/>
          <w:szCs w:val="28"/>
        </w:rPr>
        <w:t>является главным распорядителем средств бюджета МО «Осташковский район»  в реализации программы.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б) В реализации мероприятий муниципальной программы принимают участие администрация МО «Осташковский район» как главный </w:t>
      </w:r>
      <w:r w:rsidRPr="00047B4E">
        <w:rPr>
          <w:rFonts w:ascii="Times New Roman" w:hAnsi="Times New Roman" w:cs="Times New Roman"/>
          <w:sz w:val="28"/>
          <w:szCs w:val="28"/>
        </w:rPr>
        <w:lastRenderedPageBreak/>
        <w:t>администратор муниципальной программы, предприятия и организации, предоставляющие услуги в сфере туризма. Мероприятия муниципальной программы реализуются в соответствии с законодательством.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в) </w:t>
      </w:r>
      <w:r w:rsidRPr="00047B4E">
        <w:rPr>
          <w:rFonts w:ascii="Times New Roman" w:hAnsi="Times New Roman" w:cs="Times New Roman"/>
          <w:bCs/>
          <w:sz w:val="28"/>
          <w:szCs w:val="28"/>
        </w:rPr>
        <w:t>Администрация МО «Осташковский</w:t>
      </w:r>
      <w:r w:rsidR="00CA552F" w:rsidRPr="0004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4E">
        <w:rPr>
          <w:rFonts w:ascii="Times New Roman" w:hAnsi="Times New Roman" w:cs="Times New Roman"/>
          <w:bCs/>
          <w:sz w:val="28"/>
          <w:szCs w:val="28"/>
        </w:rPr>
        <w:t>район»</w:t>
      </w:r>
      <w:r w:rsidR="00651C36" w:rsidRPr="0004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B4E">
        <w:rPr>
          <w:rFonts w:ascii="Times New Roman" w:hAnsi="Times New Roman" w:cs="Times New Roman"/>
          <w:sz w:val="28"/>
          <w:szCs w:val="28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г) Ежегодно в срок до 15 января администрация МО «Осташковский район» осуществляет разработку плана мероприятий по реализации муниципальной программы и обеспечивает его утверждение главой МО «Осташковский район».</w:t>
      </w:r>
    </w:p>
    <w:p w:rsidR="006D6A2A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B01F8C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отдел экономики, инвестиций и муниципального заказа администрации МО «Осташковский район»;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в) финансовое управление МО «Осташковский район».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обеспечивает: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регулярность получения информации о реализации муниципальной программы от главного администратора (администраторов)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своевременную актуализацию муниципальной программы с учетом меняющихся внешних и внутренних рисков.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посредством регулярного сбора и анализа: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в) информации о выполнении плана реализации муниципальной программы.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lastRenderedPageBreak/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Главный администратор муниципальной программы в целях предупреждения возникновения отклонений хода реализации муниципальной программы от запланированного осуществляет оценку выполнения плана реализации муниципальной программы по форме согласно приложению 6 к настоящему Порядку за следующие периоды: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первое полугодие текущего финансового года;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отчетный финансовый год.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 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главному администратору муниципальной программы информацию о выполнении в течение периода, за который проведена оценка выполнения плана реализации муниципальной программы, мероприятий, предусмотренных планом реализации муниципальной программы.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 Главный администратор муниципальной программы, информацию, полученную от администраторов муниципальной программы в течение 3-х рабочих дней направляет для обобщения в отдел экономики, инвестиций и муниципального заказа администрации МО «Осташковский район».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 Отдел экономики, инвестиций и муниципального заказа администрации МО «Осташковский район» до 20-го числа месяца, следующего за периодом, за который проведена оценка выполнения плана реализации муниципальной программы, обобщает и анализирует информацию о выполнении в течение данного периода мероприятий, предусмотренных планом реализации муниципальной программы.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 Результаты анализа отдел экономики, инвестиций и муниципального заказа администрации МО «Осташковский район» направляет главным администраторам муниципальных программ, для оперативного принятия решений по обеспечению выполнения плана реализации муниципальной программы ответственными исполнителям муниципальной программы.</w:t>
      </w:r>
    </w:p>
    <w:p w:rsidR="00047B4E" w:rsidRDefault="00047B4E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Default="00047B4E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48C" w:rsidRDefault="0063648C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48C" w:rsidRDefault="0063648C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D02627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A3A1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D02627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D0262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D02627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D02627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047B4E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Pr="00047B4E">
        <w:rPr>
          <w:rFonts w:ascii="Times New Roman" w:hAnsi="Times New Roman" w:cs="Times New Roman"/>
          <w:bCs/>
          <w:sz w:val="28"/>
          <w:szCs w:val="28"/>
        </w:rPr>
        <w:t>редакции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B4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47B4E">
        <w:rPr>
          <w:rFonts w:ascii="Times New Roman" w:hAnsi="Times New Roman" w:cs="Times New Roman"/>
          <w:sz w:val="28"/>
          <w:szCs w:val="28"/>
        </w:rPr>
        <w:t xml:space="preserve">) контроль за ходом выполнения мероприятий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г) информирование населения МО «Осташковский район» о ходе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047B4E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047B4E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9539F8" w:rsidRPr="00D02627" w:rsidRDefault="009539F8" w:rsidP="009539F8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D02627" w:rsidRDefault="009539F8" w:rsidP="009539F8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D02627" w:rsidRDefault="009539F8" w:rsidP="009539F8">
      <w:pPr>
        <w:rPr>
          <w:rFonts w:ascii="Times New Roman" w:hAnsi="Times New Roman" w:cs="Times New Roman"/>
          <w:sz w:val="28"/>
          <w:szCs w:val="28"/>
        </w:rPr>
      </w:pPr>
    </w:p>
    <w:p w:rsidR="00102730" w:rsidRPr="00D02627" w:rsidRDefault="00102730">
      <w:pPr>
        <w:rPr>
          <w:rFonts w:ascii="Times New Roman" w:hAnsi="Times New Roman" w:cs="Times New Roman"/>
          <w:sz w:val="28"/>
          <w:szCs w:val="28"/>
        </w:rPr>
      </w:pPr>
    </w:p>
    <w:sectPr w:rsidR="00102730" w:rsidRPr="00D02627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47B4E"/>
    <w:rsid w:val="00076BAB"/>
    <w:rsid w:val="00102730"/>
    <w:rsid w:val="001028DF"/>
    <w:rsid w:val="00114AD3"/>
    <w:rsid w:val="0012293F"/>
    <w:rsid w:val="00136148"/>
    <w:rsid w:val="00143B68"/>
    <w:rsid w:val="00157786"/>
    <w:rsid w:val="001A0FD4"/>
    <w:rsid w:val="001E1CE6"/>
    <w:rsid w:val="00213BBB"/>
    <w:rsid w:val="002A4D18"/>
    <w:rsid w:val="002C06C2"/>
    <w:rsid w:val="002E396D"/>
    <w:rsid w:val="0030654E"/>
    <w:rsid w:val="00364C1B"/>
    <w:rsid w:val="003D3E28"/>
    <w:rsid w:val="003F1A02"/>
    <w:rsid w:val="003F5045"/>
    <w:rsid w:val="00435588"/>
    <w:rsid w:val="004F4710"/>
    <w:rsid w:val="00504A08"/>
    <w:rsid w:val="00516A4C"/>
    <w:rsid w:val="005266E5"/>
    <w:rsid w:val="00541A45"/>
    <w:rsid w:val="0058142E"/>
    <w:rsid w:val="00590ED2"/>
    <w:rsid w:val="00591530"/>
    <w:rsid w:val="005A5E45"/>
    <w:rsid w:val="005D13EF"/>
    <w:rsid w:val="00614DB2"/>
    <w:rsid w:val="0063648C"/>
    <w:rsid w:val="00651C36"/>
    <w:rsid w:val="00662C09"/>
    <w:rsid w:val="006C66ED"/>
    <w:rsid w:val="006D6A2A"/>
    <w:rsid w:val="0073468B"/>
    <w:rsid w:val="00737165"/>
    <w:rsid w:val="00771C02"/>
    <w:rsid w:val="007C61FE"/>
    <w:rsid w:val="007E6B85"/>
    <w:rsid w:val="007F70E2"/>
    <w:rsid w:val="00806B14"/>
    <w:rsid w:val="00807D24"/>
    <w:rsid w:val="00854B0F"/>
    <w:rsid w:val="00865F65"/>
    <w:rsid w:val="008726CB"/>
    <w:rsid w:val="008749DF"/>
    <w:rsid w:val="008816DB"/>
    <w:rsid w:val="008945D4"/>
    <w:rsid w:val="008B06F1"/>
    <w:rsid w:val="008C03C9"/>
    <w:rsid w:val="008D6AAA"/>
    <w:rsid w:val="00935215"/>
    <w:rsid w:val="009539F8"/>
    <w:rsid w:val="00992BD4"/>
    <w:rsid w:val="009A1BA7"/>
    <w:rsid w:val="009C19B5"/>
    <w:rsid w:val="009E0A57"/>
    <w:rsid w:val="00A03AA9"/>
    <w:rsid w:val="00A11337"/>
    <w:rsid w:val="00A54DEA"/>
    <w:rsid w:val="00A67799"/>
    <w:rsid w:val="00A72CA7"/>
    <w:rsid w:val="00A93FF7"/>
    <w:rsid w:val="00A941C7"/>
    <w:rsid w:val="00AA1EEF"/>
    <w:rsid w:val="00AF2FAF"/>
    <w:rsid w:val="00B01F8C"/>
    <w:rsid w:val="00B11C07"/>
    <w:rsid w:val="00B34E27"/>
    <w:rsid w:val="00B62718"/>
    <w:rsid w:val="00B84A23"/>
    <w:rsid w:val="00BA3A12"/>
    <w:rsid w:val="00BB0171"/>
    <w:rsid w:val="00BB3CF4"/>
    <w:rsid w:val="00C56B8D"/>
    <w:rsid w:val="00C80C26"/>
    <w:rsid w:val="00CA552F"/>
    <w:rsid w:val="00CF727E"/>
    <w:rsid w:val="00D02627"/>
    <w:rsid w:val="00D27076"/>
    <w:rsid w:val="00D31774"/>
    <w:rsid w:val="00D37D4B"/>
    <w:rsid w:val="00DF1CB7"/>
    <w:rsid w:val="00E64F43"/>
    <w:rsid w:val="00EA1A2E"/>
    <w:rsid w:val="00EA1F1C"/>
    <w:rsid w:val="00EB4018"/>
    <w:rsid w:val="00EF683C"/>
    <w:rsid w:val="00F05CEF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862246-8758-4EB0-B99A-2A740F1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uiPriority w:val="59"/>
    <w:rsid w:val="0095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541DC-EF9E-4619-8FBC-2DAFB220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Любовь Анатольевна Зорина</cp:lastModifiedBy>
  <cp:revision>16</cp:revision>
  <cp:lastPrinted>2017-04-25T06:21:00Z</cp:lastPrinted>
  <dcterms:created xsi:type="dcterms:W3CDTF">2016-05-23T13:42:00Z</dcterms:created>
  <dcterms:modified xsi:type="dcterms:W3CDTF">2017-04-25T06:55:00Z</dcterms:modified>
</cp:coreProperties>
</file>